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3" w:rsidRDefault="000A594A" w:rsidP="00867B53">
      <w:pPr>
        <w:rPr>
          <w:b/>
        </w:rPr>
      </w:pPr>
      <w:r>
        <w:rPr>
          <w:b/>
          <w:bCs/>
        </w:rPr>
        <w:t>ZP/11</w:t>
      </w:r>
      <w:r w:rsidR="005C1E96">
        <w:rPr>
          <w:b/>
          <w:bCs/>
        </w:rPr>
        <w:t>/18/W</w:t>
      </w:r>
      <w:r w:rsidR="005C1E96">
        <w:rPr>
          <w:b/>
          <w:bCs/>
        </w:rPr>
        <w:tab/>
      </w:r>
      <w:r w:rsidR="005C1E96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995331">
        <w:rPr>
          <w:b/>
          <w:bCs/>
        </w:rPr>
        <w:t xml:space="preserve">   </w:t>
      </w:r>
      <w:r w:rsidR="00D97881">
        <w:rPr>
          <w:b/>
          <w:bCs/>
        </w:rPr>
        <w:t xml:space="preserve">          </w:t>
      </w:r>
      <w:r w:rsidR="00995331">
        <w:rPr>
          <w:b/>
          <w:bCs/>
        </w:rPr>
        <w:t xml:space="preserve">  </w:t>
      </w:r>
      <w:r w:rsidR="00867B53" w:rsidRPr="000F3974">
        <w:rPr>
          <w:b/>
          <w:bCs/>
        </w:rPr>
        <w:t>Załącznik</w:t>
      </w:r>
      <w:r w:rsidR="00164376">
        <w:rPr>
          <w:b/>
          <w:bCs/>
        </w:rPr>
        <w:t xml:space="preserve"> nr </w:t>
      </w:r>
      <w:r w:rsidR="00D97881">
        <w:rPr>
          <w:b/>
          <w:bCs/>
        </w:rPr>
        <w:t>4</w:t>
      </w:r>
      <w:r w:rsidR="00164376">
        <w:rPr>
          <w:b/>
          <w:bCs/>
        </w:rPr>
        <w:t xml:space="preserve"> </w:t>
      </w:r>
      <w:r w:rsidR="00867B53" w:rsidRPr="000F3974">
        <w:rPr>
          <w:b/>
          <w:bCs/>
        </w:rPr>
        <w:t>do SIWZ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995331" w:rsidRDefault="008F0B21" w:rsidP="00867B53">
      <w:pPr>
        <w:jc w:val="center"/>
        <w:rPr>
          <w:b/>
          <w:sz w:val="28"/>
        </w:rPr>
      </w:pPr>
      <w:r>
        <w:rPr>
          <w:b/>
          <w:sz w:val="28"/>
        </w:rPr>
        <w:t>ORAZ PARAMETRÓW</w:t>
      </w:r>
      <w:r w:rsidR="00867B53">
        <w:rPr>
          <w:b/>
          <w:sz w:val="28"/>
        </w:rPr>
        <w:t xml:space="preserve"> PUNKTOWANYCH</w:t>
      </w:r>
    </w:p>
    <w:p w:rsidR="009A143B" w:rsidRDefault="009A143B" w:rsidP="00867B53">
      <w:pPr>
        <w:jc w:val="center"/>
        <w:rPr>
          <w:b/>
          <w:sz w:val="28"/>
        </w:rPr>
      </w:pPr>
    </w:p>
    <w:p w:rsidR="00867B53" w:rsidRDefault="00867B53" w:rsidP="00F64423">
      <w:pPr>
        <w:rPr>
          <w:rFonts w:eastAsia="Arial Unicode MS"/>
          <w:bCs/>
          <w:color w:val="000000"/>
          <w:spacing w:val="10"/>
          <w:sz w:val="28"/>
          <w:szCs w:val="28"/>
        </w:rPr>
      </w:pPr>
      <w:r w:rsidRPr="00DB3C7C">
        <w:rPr>
          <w:rFonts w:eastAsia="Arial Unicode MS"/>
          <w:bCs/>
          <w:color w:val="000000"/>
          <w:spacing w:val="10"/>
          <w:sz w:val="28"/>
          <w:szCs w:val="28"/>
        </w:rPr>
        <w:t>Ambulans typu C z wyposażeniem</w:t>
      </w:r>
    </w:p>
    <w:p w:rsidR="009A143B" w:rsidRDefault="009A143B" w:rsidP="00F64423">
      <w:pPr>
        <w:rPr>
          <w:b/>
        </w:rPr>
      </w:pPr>
    </w:p>
    <w:tbl>
      <w:tblPr>
        <w:tblW w:w="10065" w:type="dxa"/>
        <w:tblInd w:w="-49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65"/>
        <w:gridCol w:w="1300"/>
        <w:gridCol w:w="2833"/>
      </w:tblGrid>
      <w:tr w:rsidR="00867B53" w:rsidRPr="00024903" w:rsidTr="001E0CED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Parametr/Warunek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 - 201</w:t>
            </w:r>
            <w:r w:rsidR="00164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wyposażona w dwa pojedyncze fotele z podłokietnikami i regulacją odcinka lędźwiowego z łatwo zmywalną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tapicerką.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Drzwi boczne prawe przesuwne do tyłu z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otwieraną szybą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wysokie (otwór drzwiowy min. 180 cm) umożliwiające bezproblemowe wejście do przedziału medyc</w:t>
            </w:r>
            <w:r w:rsidR="00C91AD1">
              <w:rPr>
                <w:rFonts w:ascii="Tahoma" w:hAnsi="Tahoma" w:cs="Tahoma"/>
                <w:color w:val="000000"/>
                <w:sz w:val="16"/>
                <w:szCs w:val="16"/>
              </w:rPr>
              <w:t>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tyłu, b</w:t>
            </w:r>
            <w:r w:rsidR="004C46CF">
              <w:rPr>
                <w:rFonts w:ascii="Tahoma" w:hAnsi="Tahoma" w:cs="Tahoma"/>
                <w:color w:val="000000"/>
                <w:sz w:val="16"/>
                <w:szCs w:val="16"/>
              </w:rPr>
              <w:t>ez szyby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180 cm) umożliwiające bezproblemowe wejście do przedziału medycznego przeszklone otwierane na boki do kąta min. 260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81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024903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  <w:r w:rsidR="001874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87425" w:rsidRPr="00187425">
              <w:rPr>
                <w:rFonts w:ascii="Tahoma" w:hAnsi="Tahoma" w:cs="Tahoma"/>
                <w:color w:val="000000"/>
                <w:sz w:val="16"/>
                <w:szCs w:val="16"/>
              </w:rPr>
              <w:t>z funkcją statycznego doświetlania zakrętów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Kolor żółty (fabryczny) RAL1016 lub kolor biały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85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C52180" w:rsidRPr="00550024" w:rsidRDefault="00867B53" w:rsidP="00550024">
            <w:pP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turbodoładowany, z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elektronicznym bezpośrednim wtryskiem paliwa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CommonRail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</w:t>
            </w:r>
            <w:r w:rsidR="00874B06">
              <w:rPr>
                <w:rFonts w:ascii="Tahoma" w:hAnsi="Tahoma" w:cs="Tahoma"/>
                <w:color w:val="000000"/>
                <w:sz w:val="16"/>
                <w:szCs w:val="16"/>
              </w:rPr>
              <w:t>go silnika, o pojemności min. 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00 cm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874B0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Moc </w:t>
            </w:r>
            <w:r w:rsidR="00874B06">
              <w:rPr>
                <w:rFonts w:ascii="Tahoma" w:hAnsi="Tahoma" w:cs="Tahoma"/>
                <w:color w:val="000000"/>
                <w:sz w:val="16"/>
                <w:szCs w:val="16"/>
              </w:rPr>
              <w:t>silnika min. 125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Silnik spełniający obecnie obowiązuj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ące przepisy norm spalin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wskazujący czas do następnego przeglądu 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tzw. 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>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A00C1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DA00C1" w:rsidRPr="00711268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DA00C1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manualna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867B53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automatyczna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- 1</w:t>
            </w:r>
            <w:r w:rsidR="0055002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5 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pkt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DA00C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Napęd na koła przednie lub tylne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136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Fabryczne wzmocnione zawieszenie z min. stabilizatorem osi przedniej lub fabryczne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zawieszenie wzmocnione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tj. ze wzmocnionymi amortyzatorami, wzmocnionymi stabilizatorami osi przedniej i tylnej lub zawieszenie pneumatyczne ze stabilizacją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Gwarantujące dobrą przyczepność kół do nawierzchni, stabilność i manewrowość w trudnym terenie, umożliwiające komfortowy transport pacjenta.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wspomagania nagłego hamowania np. BAS, BA i przerywanym trybem działania świateł STOP w przypadku nagłego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 systemem zapobiegającym poślizgowi kół w trakcie ruszania np. ASR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Alternator o wydajności min. 220 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1046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dwa akumulatory głębokiego rozładowania o pojemności min. 90 Ah każdy z możliwością dwukrotnej bezpłatnej wymiany po okresie gwarancji (w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przypadku, gdy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pojazd wyposażony jest w fabryczny akumulator typu kwasowego wykonawca zamiennie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oferuje akumulator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żelowy)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Elementy sterowania na panelu i sterownikach w języku Polskim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7959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Czołowe i boczne poduszki powietrzne dla kierowcy i pasażera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>, kurtyny powietrzne.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Asystent martwego punktu sygnalizujący wizualnie i dźwiękowo o rozpoznanym pojeździe w martwym punkcie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Kolumna kierownicy 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>regulowana min.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dwóch płaszczyznach.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64004B" w:rsidRDefault="0064004B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4004B">
              <w:rPr>
                <w:rFonts w:ascii="Tahoma" w:hAnsi="Tahoma" w:cs="Tahoma"/>
                <w:sz w:val="16"/>
                <w:szCs w:val="16"/>
              </w:rPr>
              <w:t>Kamera cofania wraz z wyświetlaczem w formie lusterka wstecznego zamontowanym w kabinie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wysokość) 32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50 x 1700 x 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189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Zewnętrzny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schowek za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lewymi drzwiami przesuwnymi (oddzielony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kasków.  Od strony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schowka ma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być zapewniony dostęp do plecaka/torby medycznej umieszczonej w przedziale medycznym ( tak zwany dostęp do plecaka/torby z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przedziału medycznego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zewnątrz pojazdu.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Fabryczne będące wyposażeniem pojazdu bazowego, pomocnicze ogrzewanie elektryczne o maksymalnej mocy grzewczej min. 1,5 kW uzyskiwanej w czasie max. 0,5 min od momentu uruchomienia silnika współpracujące z układem klimatyzacji w utrzymaniu zadanej temperatury.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867B53" w:rsidRPr="00D83B03" w:rsidRDefault="00867B53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D83B03" w:rsidRPr="00D83B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67B53" w:rsidRPr="00D83B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Dodatkowe ogrzewanie wodne, umożliwiające ogrzanie silnika </w:t>
            </w:r>
            <w:r w:rsidR="008F0B21" w:rsidRPr="00D83B03">
              <w:rPr>
                <w:rFonts w:ascii="Tahoma" w:hAnsi="Tahoma" w:cs="Tahoma"/>
                <w:color w:val="000000"/>
                <w:sz w:val="16"/>
                <w:szCs w:val="16"/>
              </w:rPr>
              <w:t>przed</w:t>
            </w:r>
            <w:r w:rsidR="008F0B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jego</w:t>
            </w: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rozruchem.</w:t>
            </w:r>
          </w:p>
          <w:p w:rsidR="00867B53" w:rsidRPr="00492A4D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Dodatkowa nagrzewnica wodna z zaworem odcinającym, oraz pompą wody, umożliwiająca ogrzewanie przedziału medycznego</w:t>
            </w:r>
            <w:r w:rsidRPr="00492A4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7860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7860A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860A9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  <w:r w:rsidR="007860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0A9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zasilanie zewnętrzne 230 V (gniazdo + wtyczka)</w:t>
            </w:r>
          </w:p>
          <w:p w:rsidR="007860A9" w:rsidRDefault="00D528B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min. 2 gniazda w przedziale medycznym</w:t>
            </w:r>
          </w:p>
          <w:p w:rsidR="007860A9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uniemożliwiające rozruch silnika przy podłączonym zasilaniu zewnętrznym</w:t>
            </w:r>
          </w:p>
          <w:p w:rsidR="00867B53" w:rsidRPr="00024903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</w:t>
            </w:r>
            <w:r w:rsidR="0055002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rzetwornic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 12V/230V o mocy min 10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00W, charakterystyka sinusoidalna, zasilanie po przetwornicy dostępne we wszystkich gniazdach 230V, przełączanie odbywa się w sposób automatyczny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12V: </w:t>
            </w:r>
          </w:p>
          <w:p w:rsidR="00550024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w przedziale medycznym (w tym dwa 20A), do podłączenia urządzeń medycznych (miejsce lokalizacji do uzgodnienia po podpisaniu umowy), </w:t>
            </w:r>
          </w:p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gniazda zabezpieczone przed zalaniem lub zabrudzeniem, wyposażone we wtyki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 wyposażony w modulator min. 180W (2 głośniki zamontowane w zderzaku pojazdu nie mogą być niczym przysłonięte), przystosowany do podawania komunikatów głosowych. Sterowanie modulatorem przy pomocy pilota dedykowanego do niego oraz klaksonu pojazdu.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dwie niebieskie lampy pulsacyjne barwy niebieskiej typu LED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9595F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Oznakowanie pojazdu w 3 pasy odblaskowe zgodnie z Rozporządzeniem Ministra Zdrowia z dnia 18.10.2010 r. wykonanych z folii:</w:t>
            </w:r>
            <w:r w:rsidR="0079595F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9595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9595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c) typu 1 lub 3 barwy niebieskiej umieszczony bezpośrednio nad pasem</w:t>
            </w:r>
          </w:p>
          <w:p w:rsidR="001707E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czerwonym (o którym mowa w pkt. „a”)</w:t>
            </w:r>
            <w:r w:rsidR="001707EF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1707E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 przodu pojazdu napis: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.2010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po obu bokach pojazdu nadruk barwy czerwonej z literą S wpisaną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okrąg i na drzwiach tylnych pojazdu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67B53" w:rsidRPr="00024903" w:rsidRDefault="001707EF" w:rsidP="00D417E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nazwy dysponenta jednostki umieszczony po obu bokach pojazdu</w:t>
            </w:r>
            <w:r w:rsidR="00D417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( emblemat dostarczy</w:t>
            </w:r>
            <w:r w:rsidR="00D417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Reflektory automatycznie wyłączające się po ruszeniu pojazdu i osiągnięciu prędkości 20 km/h.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color w:val="000000"/>
              </w:rPr>
            </w:pPr>
            <w:r w:rsidRPr="00024903">
              <w:rPr>
                <w:color w:val="000000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577A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zamontowana stacja dokująco do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uchwycie RAM MOUNT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</w:t>
            </w:r>
            <w:r w:rsidRPr="00D855AF">
              <w:rPr>
                <w:rFonts w:ascii="Verdana" w:hAnsi="Verdana"/>
                <w:sz w:val="16"/>
                <w:szCs w:val="16"/>
              </w:rPr>
              <w:t>zestaw zasilający stacje dokujące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tablet </w:t>
            </w:r>
            <w:proofErr w:type="spellStart"/>
            <w:r w:rsidRPr="00FD480B">
              <w:rPr>
                <w:rFonts w:ascii="Verdana" w:hAnsi="Verdana"/>
                <w:sz w:val="16"/>
                <w:szCs w:val="16"/>
              </w:rPr>
              <w:t>Durabook</w:t>
            </w:r>
            <w:proofErr w:type="spellEnd"/>
            <w:r w:rsidRPr="00FD480B">
              <w:rPr>
                <w:rFonts w:ascii="Verdana" w:hAnsi="Verdana"/>
                <w:sz w:val="16"/>
                <w:szCs w:val="16"/>
              </w:rPr>
              <w:t xml:space="preserve"> R11AH z dodatkowym zasilaczem sieciowym i zasilaczem samochodowym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702451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radiotelefon przewoźny cyfrowy DMR / GPS MOTOTRBO™ serii 4601e.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Teltonika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FM3300 z antenami zamocowanymi wewnątrz kabiny (szybie, podszybiu)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przedziale medycznym zamocowan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uchwyty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drukark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+ gniazdo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zasilające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drukarkę + drukarka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baterią.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9A143B">
        <w:trPr>
          <w:trHeight w:val="4518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  <w:p w:rsidR="00702451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trzecia antena GPS (wtyk: SMA) zysk w paśmie GPS 28dBi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02451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czwarta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antenaGSM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/DCS/UMTS  (wtyk: SMA) min. 5dBi i max długości 29 cm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02451" w:rsidRPr="00024903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piąta antena samochodowa SHARK I AM/FM+GPS+GSM - uniwersalna antena w kształcie płetwy rekina do montażu na dachu (z tyłu) samochodu umożliwiająca podłączenie radioodbiornika AM/FM, odbiornika nawigacji satelitarnej GPS i instalacji GSM (Częstotliwości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Frequency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FM/76-110MHz; AM/525-1700Khz; GPS/1575MHz; Czułość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Gain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&gt;20dbi; GPS &gt;3dbi; GSM 2,15dbi; Napięcie zasilające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Workvoltage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): 12V DC (10-14V DC); Typ kabla (Cable): RG-174; Długość kabla (Cable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length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250mm; GPS 4000mm; GSM 250mm; Rezystancja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Impedance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75Ω; GPS 50Ω; GSM 50Ω; Średnica otworu montażowego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Boringdia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.): 15mm; Połączenie (Connector): AM/FM DIN AUDIO; GPS SMA-A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male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); GSM FME-A)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kierowców dodatkowe dwa gniazda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Antypoślizgowa podł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oga, wzmocniona, połączona szczelnie z zabudową ścian.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7024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70245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Ściany boczne i sufit pokryte specjalnym tworzywem sztucznym – łatwo zmywalnym i odpornym na środki dezynfekujące, w kolorze białym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2451" w:rsidRPr="00024903" w:rsidTr="001E0CE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wyposażony w bezwładnościowe, trzypunktowe pasy bezpieczeństwa, podłokietniki, (co najmniej z  lewej strony) i zagłówek (regulowany lub zintegrowany), ze składanym do pionu siedziskiem i regulowanym oparciem pod plecami (regulowany kąt oparcia). Podać markę i model oferowanego fotela. 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wraz z podstawą jest elementem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homologacji, przebadany za zgodność REG 14 dla typu pojazdu w odniesieniu do kotwiczeń pasów bezpieczeństwa i REG 17 dla typu pojazdu w odniesieniu do wytrzymałości siedzeń i ich mocowań.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obrotowy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u wezgłowia noszy (przy ścianie działowej)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usytuowany tyłem do kierunku jazdy, ze składanym do pionu siedziskiem, zagłówkiem (regulowanym lub zintegrowanym) i bezwładnościowym trzypunktowym pasem bezpieczeństwa. Podać markę i model oferowanego fotela.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wraz podstawą przebadany na zgodność z REG 14 dla „typu pojazdu w odniesieniu do kotwiczeń pasów bezpieczeństwa” i REG 17 dla „typu pojazdu w odniesieniu do wytrzymałości siedzeń i ich mocowań”.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175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cm, szerokość przejścia min. 40 cm) spełniające normę PN EN 1789+A2.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  <w:p w:rsidR="00702451" w:rsidRDefault="00702451" w:rsidP="000B4D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 wymaga możliwości montażu sprzętu medycznego na lewej ścianie do przesuwnych paneli, umożliwiających przesuw sprzętu oraz zablokowanie w wybranej pozycji. Min. 3 szt. paneli pod defibrylator, respirator, pompy infuzyjne.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02451" w:rsidRPr="00024903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4D0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Do oferty należy dołączyć schemat oferowanej zabudowy medycznej.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188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Centralna instalacja tlenowa: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wyposażona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 2 gniazda poboru tlenu na ścianie lewej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monoblokowe typu panelowego oraz 1 gniazdo w suficie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- 2 szt. butli tlenowych 10 l z reduktorami (konstrukcja reduktora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umożliwiająca montaż i demontaż reduktora bez konieczności używania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kluczy).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zapewnić możliwość swobodnego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dostępu do zaworów butli tlenowych oraz obserwacji manometrów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reduktorów tlenowych bez potrzeby zdejmowania osłony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równocześnie z obu butli tlenowych bez potrzeby zdejmowania osłony. 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- 2 szt. butli tlenowych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2,7 l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 (konstrukcja reduktora 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umożliwiająca montaż i demontaż reduktora bez konieczności używania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kluczy)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zamontowane wewnątrz przedziału medycznego w specjalnie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uchwycie zamontowanym na lewej lub prawej ścianie,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nstalacja wyposażona w przepływomierz obrotowy o przepływie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0 do 15L/min bez nawilżacza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1485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>ć folder i deklarację zgodności przy dostawie)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Zamawiający nie dopuszcza lawety, w której zwolnienie mechanizmu jej wysuwu odbywa się za pomocą linki.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70245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23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2B8E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  <w:p w:rsidR="005E2B8E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FE1769" w:rsidRDefault="00FE176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oświetlenie ostrzegawcze</w:t>
            </w:r>
          </w:p>
          <w:p w:rsidR="00E642B2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  <w:r w:rsidR="00E642B2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E642B2" w:rsidRDefault="00E642B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trzy kaski  w zamontowanych uchwytach.</w:t>
            </w:r>
          </w:p>
          <w:p w:rsidR="005E2B8E" w:rsidRPr="00421719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panel:    </w:t>
            </w:r>
          </w:p>
          <w:p w:rsidR="005E2B8E" w:rsidRPr="00421719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2171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przedziału medycznego</w:t>
            </w:r>
            <w:r w:rsidR="00421719"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5E2B8E" w:rsidRPr="008F0B21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systemem wentylacji przedziału medycznego</w:t>
            </w:r>
            <w:r w:rsidR="00421719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</w:t>
            </w:r>
          </w:p>
          <w:p w:rsidR="00421719" w:rsidRPr="00625EC7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zarządzający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system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ogrzewania i klimatyzacji przedziału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21719" w:rsidRPr="00625EC7" w:rsidRDefault="00421719" w:rsidP="00421719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</w:t>
            </w:r>
            <w:r w:rsidR="005E2B8E"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421719" w:rsidRPr="00625EC7" w:rsidRDefault="00421719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zewnętrznym tzw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.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roboczym oprócz</w:t>
            </w:r>
          </w:p>
          <w:p w:rsidR="00BC3FCC" w:rsidRPr="00702451" w:rsidRDefault="00421719" w:rsidP="00702451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sterowania na słupku drzwi tylnych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A928A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004B" w:rsidRDefault="00867B53" w:rsidP="0064004B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  <w:p w:rsidR="00B873E0" w:rsidRDefault="00C91AD1" w:rsidP="00B231E4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- radio 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>z nawigacją o</w:t>
            </w:r>
            <w:r w:rsidR="0064004B">
              <w:rPr>
                <w:rFonts w:ascii="Tahoma" w:eastAsia="Arial Unicode MS" w:hAnsi="Tahoma" w:cs="Tahoma"/>
                <w:sz w:val="16"/>
                <w:szCs w:val="16"/>
              </w:rPr>
              <w:t xml:space="preserve"> wyświetlaczu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 xml:space="preserve"> min. 7”</w:t>
            </w:r>
            <w:r w:rsidR="0064004B" w:rsidRPr="001610B0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</w:p>
          <w:p w:rsidR="00B873E0" w:rsidRDefault="00B873E0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panel sterują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873E0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  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873E0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podłączeniu ambulansu do sieci 230 V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25EC7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</w:t>
            </w:r>
          </w:p>
          <w:p w:rsidR="00625EC7" w:rsidRDefault="00625EC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="00B873E0"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powodu otwartych drzwi między przedziałem</w:t>
            </w:r>
          </w:p>
          <w:p w:rsidR="00625EC7" w:rsidRDefault="00625EC7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medycznym a kabiną </w:t>
            </w:r>
            <w:r w:rsidR="006131B3" w:rsidRPr="00024903">
              <w:rPr>
                <w:rFonts w:ascii="Tahoma" w:hAnsi="Tahoma" w:cs="Tahoma"/>
                <w:color w:val="000000"/>
                <w:sz w:val="16"/>
                <w:szCs w:val="16"/>
              </w:rPr>
              <w:t>kierowcy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131B3" w:rsidRDefault="00625EC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="00625EC7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samochodu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bazowego i akumulatora dodatkowego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przenośny szperacz akumulatorowo sieciowy z możliwością ładowania 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ambulansie, czas pracy na zasilaniu akumulatorowym 2 godziny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(przy maksymalnym natężeniu światła), natężenie światła min. 300 lm, 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klasa odporności min. IP 65, waga do 300 gr., wyposażony w stojak </w:t>
            </w:r>
          </w:p>
          <w:p w:rsidR="00867B53" w:rsidRPr="0002490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oraz ładowarkę 12V i 230V (podać markę i model).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466AC4" w:rsidRDefault="006131B3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="00867B5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warancja mechaniczna na 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pojazd 24 m-ce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bez limitu kilometrów.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466AC4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powłoki lakiernicze pojazdu  36 m-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 w:rsidR="00466AC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466AC4" w:rsidRDefault="00466AC4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="006131B3"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perfor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ację nadwozia pojazdu  120 m-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867B53" w:rsidRPr="00024903" w:rsidRDefault="00466AC4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przedział medyczny (zabudowa medyczna i sprzęt towarz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yszący) 24 m-ce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zabudowy specjalnej sanitarnej realizowany w siedzibie Zamawiającego</w:t>
            </w:r>
            <w:r w:rsidR="00505F3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 zgłoszenia (np. mailem).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4F7E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34F7E" w:rsidRPr="00024903" w:rsidRDefault="004A70EB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4A70EB" w:rsidRDefault="00A928AC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Pakiet serwisowy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samochód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bez limitowanego</w:t>
            </w:r>
            <w:r w:rsidR="00EE05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2A461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przebiegu, 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>umożliwiający obsługę i naprawę wyodrębnionych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umowie serwis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>owej części i elementów układów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hamulcowego 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zawieszenia, kierowniczego, przeniesienia napędu, napędowego, elektrycznego (w tym 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wymianę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takich elementów jak pompa hamulcowa, amortyzatory przednie , tylne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resory, przekładnie kierowniczą, filtr 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>cząsteczek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stałych, rozrząd, turbosprężarkę 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>, sprzęgło, koło dwumasowe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ogumienie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itp.)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34F7E" w:rsidRDefault="004A70EB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Załączyć pakiet umowy serwisowej.</w:t>
            </w:r>
          </w:p>
          <w:p w:rsidR="00EE05B3" w:rsidRPr="00EC4CE8" w:rsidRDefault="00EE05B3" w:rsidP="00EE05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EE05B3" w:rsidRPr="00EC4CE8" w:rsidRDefault="00A928AC" w:rsidP="00EE05B3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pakiet 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serwisowy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96</w:t>
            </w: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</w:t>
            </w:r>
            <w:r w:rsidR="00EE05B3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y</w:t>
            </w:r>
            <w:r w:rsidR="00EE05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EE05B3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2A4612" w:rsidRPr="00995331" w:rsidRDefault="00A928AC" w:rsidP="002A4612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brak pakietu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serwisowego na</w:t>
            </w:r>
            <w:r w:rsidR="00EC4CE8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min. 96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miesięcy</w:t>
            </w:r>
            <w:r w:rsidR="00EC4CE8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– 0 pkt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2D27" w:rsidRDefault="009C2D27" w:rsidP="009C2D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TAK lub NIE     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    Podać</w:t>
            </w:r>
          </w:p>
          <w:p w:rsidR="006A4B58" w:rsidRPr="00024903" w:rsidRDefault="006A4B5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34F7E" w:rsidRPr="00024903" w:rsidRDefault="004A70EB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zgodności z wymaganymi normami, 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oparcia pod plecami do 90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902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umożliwiającą ustawienie wszystkich dostępnych funk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cji.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1E0CED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lub uprzęży służący do transportu małych dzieci na noszach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(dokumenty potwierdzające kompatybilność)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 dodatkowo chowanymi rączkami bocznymi do przenoszenia pacjentów o znacznej wadze tzw.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bariatrycznych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Cienki niesprężynujący materac z tworzywa sztucznego nieprzyjmujący krwi i płynów, brudu, przystosowany do dezynfekcji, umożliwiającym ustawienie wszystkich dostępnych pozycji transportowych.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nosze min. 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EC4CE8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  <w:r w:rsidR="00DB7E15"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głównych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EC4CE8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równoważnej. Załączyć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certyfikat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zgodności z wymaganymi normami, instrukcję obsługi wydaną przez producenta potwierdzającą oferowane parametry przy dostawie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zgodnie z uprawnieniami wg dyrektywy medyczne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>j 93/42/EEC, załączyć przy dostawie.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47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Wyposażony w system niezależnego składania się goleni przednich i tylnych przy wprowadzaniu i wyprowadzaniu transportera noszy z/do ambulansu pozwalający na bezpieczne wprowadzenie/wyprowadzenie transportera noszy z pacjentem nawet przez jedną osobę bez konieczności przyciskania jakichkolwiek dźwigni lub przycisków zwalniających mechanizm składania podwozia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365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Wszystkie kółka jezdne o średnicy min.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(na otwartych przestrzeniach).</w:t>
            </w:r>
          </w:p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Podać średnicę kółek w mm</w:t>
            </w:r>
            <w:r w:rsidRPr="00024903">
              <w:rPr>
                <w:rFonts w:ascii="Arial Narrow" w:hAnsi="Arial Narrow" w:cs="Tahoma"/>
                <w:color w:val="000000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dwa kółka wyposażone w hamulce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1E0CED">
        <w:trPr>
          <w:trHeight w:val="63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zabezpieczający przed niekontrolowanym złożeniem podwozia w przypadku, gdy kółka najazdowe nie opierają się na podstawie, a zwolniona jest blokada przednich goleni.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1E0CED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13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Default="00DB7E15" w:rsidP="003F0E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Blokada zabezpieczająca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opadnięciem transportera w dół w trakcie załadunku do ambulansu w przypadku gdy kółka najazdowe nie opierają się na stole medycznym a zwolniony jest mechanizm składania podwozia w trakcie załadunku do ambulansu.</w:t>
            </w:r>
          </w:p>
          <w:p w:rsidR="00DB7E15" w:rsidRPr="00024903" w:rsidRDefault="00DB7E15" w:rsidP="003F0E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lokada zabezpieczająca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transporter noszy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amoczynnym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upadkiem w dół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przypadku niekontrolowanego zwolnienia mechanizmu składającego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golenie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zestawu transportowego max. 51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transporter musi posiadać trwale oznakowane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ncja na transporter noszy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transportera noszy głównych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1865-4 lub normy równoważnej) ma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 w:rsidR="001030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min. 4 kółka jezdne, przy czym przednie koła obrotowe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średnicy min. 100mm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 tylne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średnicy min. 150mm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hamulce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uchwyty przednie z regulacją długości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min. trzech poziomach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podparcie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 nogi pacjenta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 3 pasy zabezpieczające umożliwiające szybkie ich rozpięcie, plus 1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pasów zapasowych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max 15 kg z systemem zjazdu po schodach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dopuszczalne obciążenie min 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 kg (podać max. obciążenie)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krzesełko transportowe kardiologiczne min.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krzesełka transportowego kardiologicznego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PODBIERAKOWE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1865-1 lub normy równoważnej) ma posiadać dokumenty uprawniające do obrotu i stosowania na terenie R.P. zgodnie z ustawą o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 w:rsidR="0066349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7C57E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wykonana z materiału odpornego na korozje i na działanie płynów dezynfekujących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Łopaty wykonane z tworzywa sztucznego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umożliwiają wykonanie pełnego zdjęcia RTG na poziomie diagnostycznym (głowy, miednicy - kręgosłupa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Wielostopniowa regulacja długości noszy umożliwiająca ich dopasowanie do wymiaru pacjenta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 3 szt. pasów zabezpieczających o regulowanej długości mocowane do ramy noszy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zamków spinających łopaty wykluczająca możliwość przypadkowego ich rozpięcia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Minimum 10 ergonomicznych zdystansowanych od podłoża uchwytów do przenoszenia, umieszczonych na obwodzie noszy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złożenia ich w połowie długości celem łatwiejszego transportu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noszy umożliwiająca montaż systemu unieruchomienia głowy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Obciążenie dopuszczalne min 159 kg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noszy max 8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Szerokość noszy min 41 cm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nosze podbierakowe min. 24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podbierakowych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PŁACHTA RATOWNICZA</w:t>
            </w:r>
          </w:p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B349A8" w:rsidRDefault="00EC4CE8" w:rsidP="00B64EE3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odać markę i model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A33E0C" w:rsidRDefault="00EC4CE8" w:rsidP="00A33E0C">
            <w:pPr>
              <w:suppressAutoHyphens/>
              <w:snapToGrid w:val="0"/>
              <w:jc w:val="both"/>
              <w:textAlignment w:val="baseline"/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ykonana z tworzywa sztucznego o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bardzo dużej wytrzymałości, odporna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na działanie substancji ropopochodnych, smarów i olejów,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nieprzyjmująca krwi brud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u, przystosowana do dezynfekcji.</w:t>
            </w:r>
            <w:r w:rsidRPr="00B64EE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8118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yposażona w min. 8 uchwytów do przenoszenia rozmieszczonych na obwodzie, wyposażona w specjalne zakładki zabezpieczające przed wysunięciem się pacjenta w trakcie transportu po schodach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,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przystosowana do transportu pacjentów na desce ortopedycznej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A33E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Waga  max  3 kg.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A33E0C">
            <w:pP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O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bciążenie dopus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zczalne powyżej 3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 kg.</w:t>
            </w:r>
          </w:p>
          <w:p w:rsidR="00EC4CE8" w:rsidRPr="00024903" w:rsidRDefault="00EC4CE8" w:rsidP="00A33E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Podać  max obciążenie i wymiary.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A33E0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DESKA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ORTOPEDYCZNA DLA DOROSŁYCH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DB7E15" w:rsidRPr="00A33E0C" w:rsidRDefault="00DB7E15" w:rsidP="00164376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A33E0C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A33E0C">
              <w:rPr>
                <w:rFonts w:ascii="Tahoma" w:hAnsi="Tahoma" w:cs="Tahoma"/>
                <w:sz w:val="16"/>
                <w:szCs w:val="16"/>
              </w:rPr>
              <w:t>ykonana z tworzywa sztucznego o dużej wytrzymałości ,odporna na urazy mechaniczne, niskie i wysokie temperatury, substancje ropopochodne, zwężona od strony nóg ułatwiająca manewrowanie w ciasnych przestrzeniach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A33E0C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3E0C">
              <w:rPr>
                <w:rFonts w:ascii="Tahoma" w:hAnsi="Tahoma" w:cs="Tahoma"/>
                <w:sz w:val="16"/>
                <w:szCs w:val="16"/>
              </w:rPr>
              <w:t>Gładka, płaska powierzchnia leża pacjenta. z możliwością prześwietlania promieniami X.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1E0CED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451E82">
              <w:rPr>
                <w:rFonts w:ascii="Tahoma" w:hAnsi="Tahoma" w:cs="Tahoma"/>
                <w:sz w:val="16"/>
                <w:szCs w:val="16"/>
              </w:rPr>
              <w:t>chwyty do przenoszenia – min. 20 szt. rozmieszczone na obwodzie deski, zdystansowane od podłoża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451E82">
              <w:rPr>
                <w:rFonts w:ascii="Tahoma" w:hAnsi="Tahoma" w:cs="Tahoma"/>
                <w:sz w:val="16"/>
                <w:szCs w:val="16"/>
              </w:rPr>
              <w:t>asy zabezpieczające dwuczęściowe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6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sztuki z możliwością regulacji długości zakończone metalowymi obrotowymi karabińczykami, zapięcie pasów w postaci metalowego szybkozłącza , pasy kodowane kolorem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51E82">
              <w:rPr>
                <w:rFonts w:ascii="Tahoma" w:hAnsi="Tahoma" w:cs="Tahoma"/>
                <w:sz w:val="16"/>
                <w:szCs w:val="16"/>
              </w:rPr>
              <w:t>ystem unieruchomienia głowy wielokrotnego użytku składający się z podkładki pod głowę mocowanej do deski ortopedycznej , dwóch klocków do stabilizacji bocznej z otworami usznymi + min. dwa paski mocujące głowę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451E82" w:rsidRDefault="00523919" w:rsidP="00451E82">
            <w:pPr>
              <w:tabs>
                <w:tab w:val="left" w:pos="-5741"/>
              </w:tabs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451E82">
              <w:rPr>
                <w:rFonts w:ascii="Tahoma" w:hAnsi="Tahoma" w:cs="Tahoma"/>
                <w:sz w:val="16"/>
                <w:szCs w:val="16"/>
              </w:rPr>
              <w:t>opuszczalne obciążenie powyżej 200 kg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>długość min 180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szerokość min 41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ciężar deski max 8 kg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F631AB" w:rsidRDefault="00523919" w:rsidP="008A7C95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F631AB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KAMIZELKA ORTOPEDYCZNA ,</w:t>
            </w:r>
          </w:p>
          <w:p w:rsidR="00523919" w:rsidRPr="008A7C95" w:rsidRDefault="00523919" w:rsidP="008A7C95">
            <w:pPr>
              <w:widowControl w:val="0"/>
              <w:suppressLineNumbers/>
              <w:suppressAutoHyphens/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Na wezwanie Zamawiającego 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:dokumenty</w:t>
            </w:r>
            <w:r>
              <w:rPr>
                <w:rFonts w:ascii="Tahoma" w:eastAsia="Arial" w:hAnsi="Tahoma" w:cs="Tahoma"/>
                <w:b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dopuszczające do obrotu w jednostkach medycznych na terenie Polski, zgodnie Ustawą o wyrobach medycznych z dnia 20.05.2010 r.</w:t>
            </w: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, folder</w:t>
            </w: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,</w:t>
            </w: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instrukcję obsługi wydaną przez producenta potwierdzającą oferowane parametry załączyć przy dostawie 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2A04EB" w:rsidRDefault="00523919" w:rsidP="008A7C95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okryta wytrzymałym, odpornym na przetarcia tworzywem sztucznym, wykonana z</w:t>
            </w: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materiału zmywalnego przystosowana do dezynfekcji , nienasiąkliwa , nieprzyjmująca krwi i brudu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W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yposażona we  wbudowane uchwyty transportowe i  komplet pasów zabezpieczających kodowanych kolorem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oduszkę wypełniającą krzywizny ciała ,  paski stabilizujące głowę min 2 szt. ,  pokrowiec ochronny , </w:t>
            </w:r>
            <w:proofErr w:type="spellStart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prześwietlalna</w:t>
            </w:r>
            <w:proofErr w:type="spellEnd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dla promieni X stopniu diagnostycznym umożliwiającym diagnostykę RTG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1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2A04EB" w:rsidRDefault="00523919" w:rsidP="008A7C95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O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bciążenie dopuszczalne powyżej 200 kg , waga kamizelki do 4 kg</w:t>
            </w:r>
          </w:p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66EB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DESKA </w:t>
            </w:r>
            <w:r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ORTOPEDYCZNA PEDIATRYCZNA </w:t>
            </w:r>
          </w:p>
          <w:p w:rsidR="00523919" w:rsidRPr="00066EB7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B50D62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>ka do stabilizacji poszkodowanego, przeznaczona specjalnie dla dzieci w pokrowcu ochronnym transportowym łatwo zmywalnym.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Pr="008A7C95" w:rsidRDefault="00B4291A" w:rsidP="00AD7711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Wykonana z tworzywa sztucznego, zmywalnego, nienasiąkliwa, przystosowana do dezynfekcji, przepuszczalna dla promieni X       w stopniu umożliwiającym pełną diagnostykę RTG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wbudowane kodowane kolorem pasy zabezpieczające i co najmniej 4 uchwytami do przenoszenia oraz do z wbudowanymi uchwytami do mocowania na noszach.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Wyposażona w  wbudowany system do unieruchamiania głowy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Dopuszczalne obciążenie min. 40 kg.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deski max. 4 kg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8A7C95">
            <w:pPr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RESPIRATOR TRANSPORTOWY</w:t>
            </w:r>
            <w:r w:rsidRPr="008A7C95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DB7E15" w:rsidRPr="00024903" w:rsidRDefault="00DB7E15" w:rsidP="008A7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18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Pr="008A7C95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162E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C809CC">
              <w:rPr>
                <w:rFonts w:ascii="Tahoma" w:hAnsi="Tahoma" w:cs="Tahoma"/>
                <w:bCs/>
                <w:sz w:val="16"/>
                <w:szCs w:val="16"/>
              </w:rPr>
              <w:t>espirator</w:t>
            </w:r>
            <w:r w:rsidRPr="00C809CC">
              <w:rPr>
                <w:rFonts w:ascii="Tahoma" w:hAnsi="Tahoma" w:cs="Tahoma"/>
                <w:sz w:val="16"/>
                <w:szCs w:val="16"/>
              </w:rPr>
              <w:t xml:space="preserve"> do terapii oddechowej w trakcie transportu zgodny z wymaganiami normy PN-EN 749-3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Zasilanie i sterowanie pracą respiratora wyłącznie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jednego źródła zasilania </w:t>
            </w:r>
            <w:r w:rsidRPr="00C809CC">
              <w:rPr>
                <w:rFonts w:ascii="Tahoma" w:hAnsi="Tahoma" w:cs="Tahoma"/>
                <w:sz w:val="16"/>
                <w:szCs w:val="16"/>
              </w:rPr>
              <w:t>pneumatyczne  z przenośnego lub stacjonarnego źródła tlenu (dopuszcza się elektroniczne zasilanie modułu alarmów)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02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Maksymalna waga respiratora ≤ 2,5 kg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3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Tryb wentylacji  IPPV lub CMV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B429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Funkcja automatycznej blokady w cyklu wentylacji IPPV lub CMV przy oddechu spontanicznym pacjenta -  z zapewnieniem minimalnej wentylacji minutowej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23919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 xml:space="preserve">Układ pacjenta z zaworem </w:t>
            </w:r>
            <w:proofErr w:type="spellStart"/>
            <w:r w:rsidRPr="00C809CC">
              <w:rPr>
                <w:rFonts w:ascii="Tahoma" w:hAnsi="Tahoma" w:cs="Tahoma"/>
                <w:sz w:val="16"/>
                <w:szCs w:val="16"/>
              </w:rPr>
              <w:t>antyinhalacyjnym</w:t>
            </w:r>
            <w:proofErr w:type="spellEnd"/>
            <w:r w:rsidRPr="00C809CC">
              <w:rPr>
                <w:rFonts w:ascii="Tahoma" w:hAnsi="Tahoma" w:cs="Tahoma"/>
                <w:sz w:val="16"/>
                <w:szCs w:val="16"/>
              </w:rPr>
              <w:t xml:space="preserve"> - możliwość wentylacji biernej 100% tlenem w atmosferze skażonej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23919">
        <w:trPr>
          <w:trHeight w:val="20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Niezależna płynna regulacja częstości oddechowej i objętości oddechowej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440E8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Zakres regulacji parametrów wentylacji umożliwiający wentylację zastępczą dorosłych i dzieci</w:t>
            </w:r>
          </w:p>
          <w:p w:rsidR="00523919" w:rsidRPr="008440E8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częstość oddechowa min. 8-40 cykli/min</w:t>
            </w:r>
          </w:p>
          <w:p w:rsidR="00523919" w:rsidRPr="00162E90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objętość oddechowa min. 80-1300 ml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6169D4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Minimum 2 poziomy stężenia tlenu w mieszaninie oddechowej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w trybie IPPV/ CMV, 100 i max 6</w:t>
            </w: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0% (podać wartość znamionową stężenia O2 deklarowaną w materiałach technicznych producenta)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3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74B06" w:rsidRDefault="00523919" w:rsidP="006169D4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74B06">
              <w:rPr>
                <w:rFonts w:ascii="Tahoma" w:eastAsia="Lucida Sans Unicode" w:hAnsi="Tahoma" w:cs="Tahoma"/>
                <w:sz w:val="16"/>
                <w:szCs w:val="16"/>
              </w:rPr>
              <w:t>Tryb wentylacji biernej 100% tlenem - oddech „na żądanie” (integralna funkcja   respiratora) z przepływem zależnym od podciśnienia w układzie oddechowym, przepływ maksymalny &gt; 120 l/min.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Regulowane ciśnienie szczytowe w układzie pacjenta w zakresie min. 20-60 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Zintegrowana z respiratorem zastawka PEEP z zakresem regulacji 0-20 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Tryb wentylacji CPAP z zakresem regulacji do max 15cmH2O ,  zintegrowany z </w:t>
            </w:r>
            <w:proofErr w:type="spellStart"/>
            <w:r w:rsidRPr="003F5A15">
              <w:rPr>
                <w:rFonts w:ascii="Tahoma" w:hAnsi="Tahoma" w:cs="Tahoma"/>
                <w:sz w:val="16"/>
                <w:szCs w:val="16"/>
              </w:rPr>
              <w:t>respiratprem</w:t>
            </w:r>
            <w:proofErr w:type="spellEnd"/>
            <w:r w:rsidRPr="003F5A15">
              <w:rPr>
                <w:rFonts w:ascii="Tahoma" w:hAnsi="Tahoma" w:cs="Tahoma"/>
                <w:sz w:val="16"/>
                <w:szCs w:val="16"/>
              </w:rPr>
              <w:t xml:space="preserve"> przepływomierz z zakresem regulacji przepływu min. 1-30 l/min.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8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Możliwość ręcznego wyzwolenia wdechu 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5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Czułość wyzwalania trybu „na żądanie” poniżej 3 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0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Manometr ciśnienia w układzie pacjenta wbudowany w respirator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3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Wskaźnik niskiego ciśnienia gazu zasilającego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Alarmy (dopuszcza się elektryczne zasilanie modułu alarmów):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wysokiego ciśnienia szczytowego w fazie wdechu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w układzie pacjenta (rozłączenia)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stałego ciśnienia w układzie pacjenta</w:t>
            </w:r>
          </w:p>
          <w:p w:rsidR="00523919" w:rsidRPr="000F3B53" w:rsidRDefault="00523919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gazu zasilającego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 xml:space="preserve">układ oddechowy pacjenta – min 3 szt. + min 3 szt. </w:t>
            </w:r>
            <w:proofErr w:type="spellStart"/>
            <w:r w:rsidRPr="000F3B53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0F3B53">
              <w:rPr>
                <w:rFonts w:ascii="Tahoma" w:hAnsi="Tahoma" w:cs="Tahoma"/>
                <w:sz w:val="16"/>
                <w:szCs w:val="16"/>
              </w:rPr>
              <w:t xml:space="preserve"> układów oddechowych do CPAP-u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>Uchwyt mocujący respirator na ścianie zgodny z wymogami normy PN EN 1789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DD3D93" w:rsidRDefault="00523919" w:rsidP="00DD3D93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Przenośny zestaw tlenowy:</w:t>
            </w:r>
          </w:p>
          <w:p w:rsidR="00523919" w:rsidRPr="00DD3D93" w:rsidRDefault="00523919" w:rsidP="00AE671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torba transportowa z kieszeniami i uchwytami do mocowania drobnego sprzętu medycznego, umożliwiająca transport zestawu w ręku, na ramieniu i na plecach, zaczepy umożliwiające zawieszenia torby na ramie łóżka/ noszy</w:t>
            </w:r>
          </w:p>
          <w:p w:rsidR="00523919" w:rsidRPr="00DD3D93" w:rsidRDefault="00523919" w:rsidP="00AE671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butla tlenowa aluminiowa 2,7 l O2 z głowicą DIN ¾‘,  pojemność 400 l O2 przy ciśnieniu 150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,  możliwość napełniania do 200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</w:p>
          <w:p w:rsidR="00523919" w:rsidRPr="009152B8" w:rsidRDefault="00523919" w:rsidP="00DD3D93">
            <w:pPr>
              <w:widowControl w:val="0"/>
              <w:suppressLineNumbers/>
              <w:suppressAutoHyphens/>
              <w:snapToGrid w:val="0"/>
              <w:ind w:left="214" w:hanging="142"/>
              <w:rPr>
                <w:rFonts w:eastAsia="Arial Unicode MS" w:cs="Tahoma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-  </w:t>
            </w: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reduktor  tlenowy z gniazdem AGA O2 i przepływomierzem obrotowym 0-25 l/min, ciśnienie robocze 200atm, przepływ z gniazda AGA powyżej 120l/min., manometr w osłonie zabezpieczającej przed uszkodzeniem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D3D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0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respiratora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1126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64517F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  <w:r w:rsidR="00DB7E1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DB7E15" w:rsidRPr="002D531C" w:rsidRDefault="00DB7E15" w:rsidP="002D531C">
            <w:pPr>
              <w:rPr>
                <w:rFonts w:eastAsia="Arial Unicode MS" w:cs="Tahoma"/>
                <w:sz w:val="16"/>
                <w:szCs w:val="16"/>
              </w:rPr>
            </w:pPr>
            <w:r w:rsidRPr="002D531C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DEFIBRYLATOR PRZENOŚNY Z FUNKCJĄ TRANSMISJI DANYCH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96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9152B8" w:rsidRDefault="00B4291A" w:rsidP="002D531C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82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AD77F6" w:rsidRDefault="00B4291A" w:rsidP="000133F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Defibrylator przenośny dla dorosłych i dzieci o wadze kompletnego defibrylatora gotowego do pracy według opisanej specyfikacji poniżej 10 kg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35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CC7D4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Aparat odporny na kurz </w:t>
            </w:r>
            <w:r>
              <w:rPr>
                <w:rFonts w:ascii="Tahoma" w:hAnsi="Tahoma" w:cs="Tahoma"/>
                <w:sz w:val="16"/>
                <w:szCs w:val="16"/>
              </w:rPr>
              <w:t>i zalanie wodą -  min. klasa IP55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C7D48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Temperatura zewnętrzna pracy defibrylatora i monitorowania EKG od min. -20 do +55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Czas pracy na akumulatorze: min. 6 godzin ciągłego monitorowania EKG lub min. 100 defibrylacji z max energią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Zasilanie defibrylatora poprzez uchwyt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karetkowy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 zapewniający możliwość ładowania akumulatora/ów w aparacie oraz zasilanie defibrylatora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Akumulator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litowo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-jonowy lub równoważny, ze zminimalizowanym efektem pamięci , czas ładowania do max 4,5 godzin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1E0CED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Defibrylacja dwufazowa w trybie ręcznym i automatycznym , regulacja energii w  zakresie min. 2-200J , dostępne min.20 poziomów energii zew, gotowość do defibrylacji max energią w max 7 s. , możliwość wykonania kardiowersji. W komplecie łyżki zewnętrzne do defibrylacji dla dorosłych i dzieci.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Ekran kolorowy LCD o przekątnej min 6,5'' , Możliwość wyświetlenia 4 krzywych dynamicznych jednocześnie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Wyświetlanie na ekranie oraz wydruk pełnego zapisu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EKG, interpretacji słownej wyników analizy oraz wyników pomiarów amplitudowo-czasowych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Wbudowany rejestrator termiczny EKG na papier o szerokości min. 80 mm, szybkość wydruku programowana: 25 mm/sek. i 50 mm/sek.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Pamięć wewnętrzna min. 400 zdarzeń i 32 zrzutów ekranowych (monitorowanie, defibrylacja, stymulacja, procedury terapeutyczne).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Monitorowanie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 z analizą, interpretacją słowną i możliwością transmisji przez  modem GSM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Zakres pomiaru częstości akcji serca min. 30-300 /min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Wzmocnienie zapisu EKG regulowane w zakresie min. 0,25 do 2,0 cm/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Tryb asynchroniczny i „na żądanie”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Częstotliwość stymulacji regulowana w zakresie min. 30-180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imp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/min , prąd stymulacji regulowany w zakresie min. 10-140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4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SpO2 w technologii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Masimo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SET lub równoważny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pomiaru SpO2 w zakresie  1-100% i pulsu w trakcie pomiaru saturacji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87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Pomiar ciśnienia w trakcie napełniania mankietu, zsynchronizowany pomiar RR z kablem EKG , czas pomiaru do 30 sekund</w:t>
            </w:r>
          </w:p>
          <w:p w:rsidR="00523919" w:rsidRPr="002D531C" w:rsidRDefault="00523919" w:rsidP="00AD77F6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Funkcja metronomu umożliwiająca prowadzenie uciśnięć klatki piersiowej z zalecaną częstością.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543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Filtr cyfrowy umożliwiający prezentację na ekranie niezakłóconego przebiegu EKG w trakcie uciskania klatki piersiowej</w:t>
            </w:r>
          </w:p>
          <w:p w:rsidR="00523919" w:rsidRPr="002D531C" w:rsidRDefault="00523919" w:rsidP="00AD77F6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etCO2  , możliwość pomiaru u pacjentów zaintubowanych  dorosłych i dzieci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306A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Bezpłatna, nielimitowana czasem dla nadawcy i odbiorcy t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ransmisja </w:t>
            </w:r>
            <w:r>
              <w:rPr>
                <w:rFonts w:ascii="Tahoma" w:hAnsi="Tahoma" w:cs="Tahoma"/>
                <w:sz w:val="16"/>
                <w:szCs w:val="16"/>
              </w:rPr>
              <w:t xml:space="preserve">danych i </w:t>
            </w:r>
            <w:r w:rsidRPr="002D531C">
              <w:rPr>
                <w:rFonts w:ascii="Tahoma" w:hAnsi="Tahoma" w:cs="Tahoma"/>
                <w:sz w:val="16"/>
                <w:szCs w:val="16"/>
              </w:rPr>
              <w:t>12-odprowadzeniowego zapisu EKG oraz mierzonych parametrów przez dedykowany modem , transmisja GSM 3G /bez karty sim operatora sieci komórkowej/ do szpitalnych systemów odbiorczych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EKG 12-odprow., 1 szt.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do stymulacji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Czujnik SpO2 –z czujnikiem  klips palcowy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306A2F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Elektrody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defibrylacyjne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samoprzylepne dla dorosłych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i dzieci min. 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6A759C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Mankiet NIBP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wielorazowego użytku z możliwością dezynfekcji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: standardowy dla dorosłych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 i dzieci min.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</w:t>
            </w:r>
            <w:r>
              <w:rPr>
                <w:rFonts w:ascii="Tahoma" w:hAnsi="Tahoma" w:cs="Tahoma"/>
                <w:sz w:val="16"/>
                <w:szCs w:val="16"/>
              </w:rPr>
              <w:t>, dla dorosłych otyłych 2 szt. o dł. obwodowej mankietu min. 40 cm.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Torba na akcesoria i uchwyt ścienny do ambulansu z funkcją ładowania i zasilania po wpięciu aparatu zgodny z normą PN-EN 1789</w:t>
            </w:r>
            <w:r>
              <w:rPr>
                <w:rFonts w:ascii="Tahoma" w:hAnsi="Tahoma" w:cs="Tahoma"/>
                <w:sz w:val="16"/>
                <w:szCs w:val="16"/>
              </w:rPr>
              <w:t>+A2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6731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Default="00523919" w:rsidP="000133F8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B045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APNOMETR</w:t>
            </w:r>
          </w:p>
          <w:p w:rsidR="00523919" w:rsidRPr="003B0450" w:rsidRDefault="00523919" w:rsidP="00663490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</w:t>
            </w:r>
            <w:r w:rsidR="0066349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przy dostawie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9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9152B8" w:rsidRDefault="00523919" w:rsidP="000133F8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25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AD77F6" w:rsidRDefault="0064517F" w:rsidP="000133F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4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</w:t>
            </w:r>
            <w:r>
              <w:rPr>
                <w:rFonts w:ascii="Tahoma" w:hAnsi="Tahoma" w:cs="Tahoma"/>
                <w:sz w:val="16"/>
                <w:szCs w:val="16"/>
              </w:rPr>
              <w:t>miaru saturacji SpO2 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>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6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2 cyfry w zakresie 70 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19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</w:t>
            </w:r>
            <w:r>
              <w:rPr>
                <w:rFonts w:ascii="Tahoma" w:hAnsi="Tahoma" w:cs="Tahoma"/>
                <w:sz w:val="16"/>
                <w:szCs w:val="16"/>
              </w:rPr>
              <w:t>u częstości pulsu: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– 300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38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3% ± 1 cyfra 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1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akres pomiaru CO2 : 0 – 75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pomiaru respiracji: 1 – 60 oddechów / min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64517F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róg detekcji oddechu: 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64517F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A51F50">
        <w:trPr>
          <w:trHeight w:val="21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>amięć: 18 godzin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D100A2">
              <w:rPr>
                <w:rFonts w:ascii="Tahoma" w:hAnsi="Tahoma" w:cs="Tahoma"/>
                <w:sz w:val="16"/>
                <w:szCs w:val="16"/>
              </w:rPr>
              <w:t>emperatura pracy: od −20 do +50 °C , (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pulsoksymetria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>) / od 0 do +50 °C (kapnometria)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5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D100A2">
              <w:rPr>
                <w:rFonts w:ascii="Tahoma" w:hAnsi="Tahoma" w:cs="Tahoma"/>
                <w:sz w:val="16"/>
                <w:szCs w:val="16"/>
              </w:rPr>
              <w:t>ilgotność pracy: 10 – 90% bez kondensacji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Zasilanie bateryjne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>czas pracy: 90 godzin monitorowania SpO2 i pulsu lub 20 godzin monitorowania SpO2, pulsu i CO2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 xml:space="preserve">waga: do </w:t>
            </w: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Pr="00D100A2">
              <w:rPr>
                <w:rFonts w:ascii="Tahoma" w:hAnsi="Tahoma" w:cs="Tahoma"/>
                <w:sz w:val="16"/>
                <w:szCs w:val="16"/>
              </w:rPr>
              <w:t>0 g (z kompletem baterii)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83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CC7D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14FB6">
        <w:trPr>
          <w:trHeight w:val="111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8122FF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/>
                <w:sz w:val="16"/>
                <w:szCs w:val="16"/>
              </w:rPr>
            </w:pPr>
            <w:r w:rsidRPr="0097291E">
              <w:rPr>
                <w:rFonts w:ascii="Tahoma" w:hAnsi="Tahoma" w:cs="Tahoma"/>
                <w:b/>
                <w:sz w:val="16"/>
                <w:szCs w:val="16"/>
              </w:rPr>
              <w:t>PULSOKSYMETR TYPU KLIPS PALCOWY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do oferty,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Pr="009152B8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shd w:val="clear" w:color="auto" w:fill="auto"/>
            <w:hideMark/>
          </w:tcPr>
          <w:p w:rsidR="0064517F" w:rsidRPr="009152B8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4517F" w:rsidRPr="00024903" w:rsidTr="00514FB6">
        <w:trPr>
          <w:trHeight w:val="198"/>
        </w:trPr>
        <w:tc>
          <w:tcPr>
            <w:tcW w:w="567" w:type="dxa"/>
            <w:shd w:val="clear" w:color="auto" w:fill="auto"/>
            <w:hideMark/>
          </w:tcPr>
          <w:p w:rsidR="0064517F" w:rsidRPr="0097291E" w:rsidRDefault="0064517F" w:rsidP="0064517F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97291E">
              <w:rPr>
                <w:rFonts w:ascii="Tahoma" w:hAnsi="Tahoma" w:cs="Tahoma"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9152B8" w:rsidRDefault="0064517F" w:rsidP="00620E19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AD77F6" w:rsidRDefault="00523919" w:rsidP="00620E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8122FF">
              <w:rPr>
                <w:rFonts w:ascii="Tahoma" w:hAnsi="Tahoma" w:cs="Tahoma"/>
                <w:sz w:val="16"/>
                <w:szCs w:val="16"/>
              </w:rPr>
              <w:t>omiar SpO2 i pulsu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akres pomiaru saturacji SpO2 : 0 – 100%, dokładność max. ± 2 cyfry 70 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akres pomiaru częstości pulsu min.: 18 – 321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>, dokładność ± 3% ± 1 cyfra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2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>uże, cyfrowe wyświetlacze LED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3-kolorowy wskaźnik perfuzji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8122FF">
              <w:rPr>
                <w:rFonts w:ascii="Tahoma" w:hAnsi="Tahoma" w:cs="Tahoma"/>
                <w:sz w:val="16"/>
                <w:szCs w:val="16"/>
              </w:rPr>
              <w:t>emperatura pracy min.: od 0 do +40 °C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asilanie: 2 baterie alkaliczne typu AAA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3010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8122FF">
              <w:rPr>
                <w:rFonts w:ascii="Tahoma" w:hAnsi="Tahoma" w:cs="Tahoma"/>
                <w:sz w:val="16"/>
                <w:szCs w:val="16"/>
              </w:rPr>
              <w:t>zas pracy: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22FF">
              <w:rPr>
                <w:rFonts w:ascii="Tahoma" w:hAnsi="Tahoma" w:cs="Tahoma"/>
                <w:sz w:val="16"/>
                <w:szCs w:val="16"/>
              </w:rPr>
              <w:t>21 godzin pracy ciągłej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8122FF">
              <w:rPr>
                <w:rFonts w:ascii="Tahoma" w:hAnsi="Tahoma" w:cs="Tahoma"/>
                <w:sz w:val="16"/>
                <w:szCs w:val="16"/>
              </w:rPr>
              <w:t>2500 pojedynczych pomiarów o długości 30 sekund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ymiary: max. 35 x 35 x 56 cm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4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aga: max. 55 g (z kompletem baterii)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5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ysoka odporność na uszkodzenia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Pokrowiec ochronny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3010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845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845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11B9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D411B9" w:rsidRPr="00024903" w:rsidRDefault="00465861" w:rsidP="004658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365" w:type="dxa"/>
            <w:shd w:val="clear" w:color="auto" w:fill="auto"/>
            <w:hideMark/>
          </w:tcPr>
          <w:p w:rsidR="00D411B9" w:rsidRPr="006F0A67" w:rsidRDefault="00D411B9" w:rsidP="006F0A67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ZESTAW DO TRANSPORTU AMPUTOWANYCH KOŃCZYN </w:t>
            </w:r>
          </w:p>
          <w:p w:rsidR="00D411B9" w:rsidRPr="008122FF" w:rsidRDefault="00D411B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Sprzęt medyczny ma  posiadać dokumenty uprawniające do obrotu i stosowania na terenie R.P. zgodnie z ustawą o wyrobach medycznych,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451E82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411B9" w:rsidRPr="00024903" w:rsidRDefault="00D411B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411B9" w:rsidRPr="00024903" w:rsidRDefault="00D411B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465861" w:rsidP="005F47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8122FF" w:rsidRDefault="00B4291A" w:rsidP="00FE7556">
            <w:pPr>
              <w:widowControl w:val="0"/>
              <w:suppressLineNumbers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B45BC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465861" w:rsidP="005F47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308</w:t>
            </w:r>
            <w:bookmarkStart w:id="0" w:name="_GoBack"/>
            <w:bookmarkEnd w:id="0"/>
          </w:p>
        </w:tc>
        <w:tc>
          <w:tcPr>
            <w:tcW w:w="5365" w:type="dxa"/>
            <w:shd w:val="clear" w:color="auto" w:fill="auto"/>
            <w:hideMark/>
          </w:tcPr>
          <w:p w:rsidR="00B4291A" w:rsidRPr="008122FF" w:rsidRDefault="00B4291A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Z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estaw przeznaczony do zabezpieczenia i transportu amputowanych kończyn  w wypadku amputacji urazowych w warunkach poza szpitalnych , umieszczony w walizce lub torbie , w skład zestawu wchodzą min. 4 pakiety dedykowane do określonych kończyn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i części ciała </w:t>
            </w:r>
            <w:proofErr w:type="spellStart"/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>tj</w:t>
            </w:r>
            <w:proofErr w:type="spellEnd"/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 palec, dłoń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ręka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noga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 każdy z elementem chłodzącym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B45BC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A143B" w:rsidRPr="00D84570" w:rsidRDefault="00867B53" w:rsidP="00867B53">
      <w:pPr>
        <w:spacing w:before="120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Oświadczam, że oferowane powyżej wyspecyfikowane urządzenia są fabrycznie nowe, nie powystawowe, </w:t>
      </w:r>
      <w:r w:rsidR="008F0B21" w:rsidRPr="00D84570">
        <w:rPr>
          <w:rFonts w:ascii="Tahoma" w:hAnsi="Tahoma" w:cs="Tahoma"/>
          <w:sz w:val="20"/>
          <w:szCs w:val="20"/>
        </w:rPr>
        <w:t>nieregenerowane</w:t>
      </w:r>
      <w:r w:rsidRPr="00D84570">
        <w:rPr>
          <w:rFonts w:ascii="Tahoma" w:hAnsi="Tahoma" w:cs="Tahoma"/>
          <w:sz w:val="20"/>
          <w:szCs w:val="20"/>
        </w:rPr>
        <w:t>, nie demonstracyjne kompletne, kompatybilne i będą gotowe do użytkowania bez żadnych dodatkowych zakupów poza materiałami eksploatacyjnymi.</w:t>
      </w: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lastRenderedPageBreak/>
        <w:t xml:space="preserve">1. Wszystkie parametry graniczne oraz zaznaczone “Tak/podać” w powyższej tabeli są parametrami bezwzględnie wymaganymi, których niespełnienie spowoduje odrzucenie oferty na podstawie art. 89 ust.1 </w:t>
      </w:r>
      <w:r w:rsidR="008F0B21" w:rsidRPr="00D84570">
        <w:rPr>
          <w:rFonts w:ascii="Tahoma" w:hAnsi="Tahoma" w:cs="Tahoma"/>
          <w:sz w:val="20"/>
          <w:szCs w:val="20"/>
        </w:rPr>
        <w:t>pkt.</w:t>
      </w:r>
      <w:r w:rsidRPr="00D84570">
        <w:rPr>
          <w:rFonts w:ascii="Tahoma" w:hAnsi="Tahoma" w:cs="Tahoma"/>
          <w:sz w:val="20"/>
          <w:szCs w:val="20"/>
        </w:rPr>
        <w:t xml:space="preserve">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867B53" w:rsidRPr="009A143B" w:rsidRDefault="009A143B" w:rsidP="00867B53">
      <w:pPr>
        <w:jc w:val="both"/>
        <w:rPr>
          <w:rFonts w:ascii="Tahoma" w:hAnsi="Tahoma" w:cs="Tahoma"/>
          <w:sz w:val="20"/>
          <w:szCs w:val="20"/>
        </w:rPr>
      </w:pPr>
      <w:r w:rsidRPr="009A143B">
        <w:rPr>
          <w:rFonts w:ascii="Tahoma" w:hAnsi="Tahoma" w:cs="Tahoma"/>
          <w:sz w:val="20"/>
          <w:szCs w:val="20"/>
        </w:rPr>
        <w:t xml:space="preserve">5. Zamawiający </w:t>
      </w:r>
      <w:r>
        <w:rPr>
          <w:rFonts w:ascii="Tahoma" w:hAnsi="Tahoma" w:cs="Tahoma"/>
          <w:sz w:val="20"/>
          <w:szCs w:val="20"/>
        </w:rPr>
        <w:t>w przypadku wątpliwości co do zaoferowanego sprzętu może wezwać Wykonawcę do dostarczenia deklaracji/certyfikatów itp. na każdym etapie postepowania.</w:t>
      </w: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Pr="000F3974">
        <w:tab/>
      </w:r>
      <w:r w:rsidR="005C1E96">
        <w:t xml:space="preserve">            </w:t>
      </w:r>
      <w:r>
        <w:t>.........................................................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   osoby/osób uprawnionych </w:t>
      </w:r>
    </w:p>
    <w:p w:rsidR="00867B53" w:rsidRPr="006F7D27" w:rsidRDefault="00867B53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do występowania w imieniu Wykonawcy</w:t>
      </w:r>
    </w:p>
    <w:p w:rsidR="00867B53" w:rsidRDefault="00867B53" w:rsidP="00867B53">
      <w:pPr>
        <w:jc w:val="both"/>
        <w:rPr>
          <w:b/>
        </w:rPr>
      </w:pPr>
    </w:p>
    <w:p w:rsidR="00F27B4A" w:rsidRPr="00B75030" w:rsidRDefault="00F27B4A" w:rsidP="00B75030"/>
    <w:sectPr w:rsidR="00F27B4A" w:rsidRPr="00B75030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89" w:rsidRDefault="00BD5E89" w:rsidP="00AE048F">
      <w:r>
        <w:separator/>
      </w:r>
    </w:p>
  </w:endnote>
  <w:endnote w:type="continuationSeparator" w:id="0">
    <w:p w:rsidR="00BD5E89" w:rsidRDefault="00BD5E89" w:rsidP="00A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89" w:rsidRDefault="00BD5E89" w:rsidP="00AE048F">
      <w:r>
        <w:separator/>
      </w:r>
    </w:p>
  </w:footnote>
  <w:footnote w:type="continuationSeparator" w:id="0">
    <w:p w:rsidR="00BD5E89" w:rsidRDefault="00BD5E89" w:rsidP="00AE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E157C20"/>
    <w:multiLevelType w:val="hybridMultilevel"/>
    <w:tmpl w:val="B69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9AA61A4"/>
    <w:multiLevelType w:val="hybridMultilevel"/>
    <w:tmpl w:val="236A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11"/>
  </w:num>
  <w:num w:numId="10">
    <w:abstractNumId w:val="16"/>
  </w:num>
  <w:num w:numId="1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pl-PL" w:vendorID="12" w:dllVersion="512" w:checkStyle="1"/>
  <w:proofState w:spelling="clean"/>
  <w:defaultTabStop w:val="708"/>
  <w:hyphenationZone w:val="425"/>
  <w:drawingGridHorizontalSpacing w:val="102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133F"/>
    <w:rsid w:val="000133F8"/>
    <w:rsid w:val="00035289"/>
    <w:rsid w:val="00043C0A"/>
    <w:rsid w:val="00066EB7"/>
    <w:rsid w:val="000A594A"/>
    <w:rsid w:val="000B4D0C"/>
    <w:rsid w:val="000E0B98"/>
    <w:rsid w:val="000F3B53"/>
    <w:rsid w:val="00103011"/>
    <w:rsid w:val="00132505"/>
    <w:rsid w:val="00162E90"/>
    <w:rsid w:val="00164376"/>
    <w:rsid w:val="001707EF"/>
    <w:rsid w:val="00187425"/>
    <w:rsid w:val="001940E4"/>
    <w:rsid w:val="00196FD2"/>
    <w:rsid w:val="001B11ED"/>
    <w:rsid w:val="001B2FA6"/>
    <w:rsid w:val="001B7602"/>
    <w:rsid w:val="001E0CED"/>
    <w:rsid w:val="001F0ADE"/>
    <w:rsid w:val="0020047A"/>
    <w:rsid w:val="00260A6B"/>
    <w:rsid w:val="00264131"/>
    <w:rsid w:val="00266CDB"/>
    <w:rsid w:val="00275382"/>
    <w:rsid w:val="002764DE"/>
    <w:rsid w:val="00291012"/>
    <w:rsid w:val="002A04EB"/>
    <w:rsid w:val="002A4612"/>
    <w:rsid w:val="002B226B"/>
    <w:rsid w:val="002C54CA"/>
    <w:rsid w:val="002C5ABA"/>
    <w:rsid w:val="002D531C"/>
    <w:rsid w:val="002E2BBC"/>
    <w:rsid w:val="002E4CDD"/>
    <w:rsid w:val="003010D0"/>
    <w:rsid w:val="00306A2F"/>
    <w:rsid w:val="00307368"/>
    <w:rsid w:val="00333C5E"/>
    <w:rsid w:val="00333DB8"/>
    <w:rsid w:val="00362F06"/>
    <w:rsid w:val="0037080E"/>
    <w:rsid w:val="003800ED"/>
    <w:rsid w:val="00394EBF"/>
    <w:rsid w:val="003A18DD"/>
    <w:rsid w:val="003B1FB2"/>
    <w:rsid w:val="003F0ED1"/>
    <w:rsid w:val="003F5A15"/>
    <w:rsid w:val="00421719"/>
    <w:rsid w:val="00451E82"/>
    <w:rsid w:val="00465861"/>
    <w:rsid w:val="00466AC4"/>
    <w:rsid w:val="0048463E"/>
    <w:rsid w:val="00492389"/>
    <w:rsid w:val="00492A4D"/>
    <w:rsid w:val="004931E0"/>
    <w:rsid w:val="004A371F"/>
    <w:rsid w:val="004A70EB"/>
    <w:rsid w:val="004C46CF"/>
    <w:rsid w:val="004C4BF2"/>
    <w:rsid w:val="004C71D9"/>
    <w:rsid w:val="004E2D86"/>
    <w:rsid w:val="00505F31"/>
    <w:rsid w:val="00512A55"/>
    <w:rsid w:val="00523919"/>
    <w:rsid w:val="00533303"/>
    <w:rsid w:val="00550024"/>
    <w:rsid w:val="00555039"/>
    <w:rsid w:val="005610B6"/>
    <w:rsid w:val="005770A6"/>
    <w:rsid w:val="00577A97"/>
    <w:rsid w:val="005A6C2F"/>
    <w:rsid w:val="005C1E96"/>
    <w:rsid w:val="005C7AD6"/>
    <w:rsid w:val="005E2B8E"/>
    <w:rsid w:val="005F4761"/>
    <w:rsid w:val="00604C9C"/>
    <w:rsid w:val="00606DB0"/>
    <w:rsid w:val="006131B3"/>
    <w:rsid w:val="006169D4"/>
    <w:rsid w:val="00620E19"/>
    <w:rsid w:val="00625EC7"/>
    <w:rsid w:val="00626A8C"/>
    <w:rsid w:val="0064004B"/>
    <w:rsid w:val="00643576"/>
    <w:rsid w:val="0064517F"/>
    <w:rsid w:val="00663490"/>
    <w:rsid w:val="00673109"/>
    <w:rsid w:val="00675773"/>
    <w:rsid w:val="006A146E"/>
    <w:rsid w:val="006A4B58"/>
    <w:rsid w:val="006A759C"/>
    <w:rsid w:val="006B50D6"/>
    <w:rsid w:val="006F049F"/>
    <w:rsid w:val="006F0A67"/>
    <w:rsid w:val="00702451"/>
    <w:rsid w:val="00722675"/>
    <w:rsid w:val="00725872"/>
    <w:rsid w:val="007322B1"/>
    <w:rsid w:val="00750CF7"/>
    <w:rsid w:val="00765F52"/>
    <w:rsid w:val="007860A9"/>
    <w:rsid w:val="007956F0"/>
    <w:rsid w:val="0079595F"/>
    <w:rsid w:val="007A2FA6"/>
    <w:rsid w:val="007B7355"/>
    <w:rsid w:val="007C57E8"/>
    <w:rsid w:val="007C5B54"/>
    <w:rsid w:val="007E0A5E"/>
    <w:rsid w:val="007E3B53"/>
    <w:rsid w:val="008118B5"/>
    <w:rsid w:val="008122FF"/>
    <w:rsid w:val="00834F7E"/>
    <w:rsid w:val="008440E8"/>
    <w:rsid w:val="00857D5A"/>
    <w:rsid w:val="00867B53"/>
    <w:rsid w:val="00874B06"/>
    <w:rsid w:val="00877521"/>
    <w:rsid w:val="008A7C95"/>
    <w:rsid w:val="008C3C21"/>
    <w:rsid w:val="008E2CAE"/>
    <w:rsid w:val="008F0B21"/>
    <w:rsid w:val="00924ABB"/>
    <w:rsid w:val="00936E17"/>
    <w:rsid w:val="0097291E"/>
    <w:rsid w:val="00977C06"/>
    <w:rsid w:val="00995331"/>
    <w:rsid w:val="009A143B"/>
    <w:rsid w:val="009A18A4"/>
    <w:rsid w:val="009B6E08"/>
    <w:rsid w:val="009C25BD"/>
    <w:rsid w:val="009C2D27"/>
    <w:rsid w:val="009E56A6"/>
    <w:rsid w:val="009E576A"/>
    <w:rsid w:val="00A27465"/>
    <w:rsid w:val="00A30C04"/>
    <w:rsid w:val="00A318C3"/>
    <w:rsid w:val="00A33E0C"/>
    <w:rsid w:val="00A35508"/>
    <w:rsid w:val="00A4703D"/>
    <w:rsid w:val="00A50D8E"/>
    <w:rsid w:val="00A55842"/>
    <w:rsid w:val="00A661CA"/>
    <w:rsid w:val="00A77DC3"/>
    <w:rsid w:val="00A928AC"/>
    <w:rsid w:val="00AC6B28"/>
    <w:rsid w:val="00AD43C1"/>
    <w:rsid w:val="00AD7711"/>
    <w:rsid w:val="00AD778A"/>
    <w:rsid w:val="00AD77F6"/>
    <w:rsid w:val="00AE048F"/>
    <w:rsid w:val="00AE6718"/>
    <w:rsid w:val="00AF5706"/>
    <w:rsid w:val="00AF6475"/>
    <w:rsid w:val="00AF64F5"/>
    <w:rsid w:val="00B231E4"/>
    <w:rsid w:val="00B349A8"/>
    <w:rsid w:val="00B4291A"/>
    <w:rsid w:val="00B64EE3"/>
    <w:rsid w:val="00B666C4"/>
    <w:rsid w:val="00B75030"/>
    <w:rsid w:val="00B75B0F"/>
    <w:rsid w:val="00B768F6"/>
    <w:rsid w:val="00B873E0"/>
    <w:rsid w:val="00B9089C"/>
    <w:rsid w:val="00BA0197"/>
    <w:rsid w:val="00BA6355"/>
    <w:rsid w:val="00BC3A81"/>
    <w:rsid w:val="00BC3FCC"/>
    <w:rsid w:val="00BD5E89"/>
    <w:rsid w:val="00C52180"/>
    <w:rsid w:val="00C54B82"/>
    <w:rsid w:val="00C809CC"/>
    <w:rsid w:val="00C9123D"/>
    <w:rsid w:val="00C91AD1"/>
    <w:rsid w:val="00C962B9"/>
    <w:rsid w:val="00CA57E8"/>
    <w:rsid w:val="00CC7D48"/>
    <w:rsid w:val="00CD1BEE"/>
    <w:rsid w:val="00CE4CF9"/>
    <w:rsid w:val="00D10230"/>
    <w:rsid w:val="00D411B9"/>
    <w:rsid w:val="00D417ED"/>
    <w:rsid w:val="00D528B1"/>
    <w:rsid w:val="00D70107"/>
    <w:rsid w:val="00D83B03"/>
    <w:rsid w:val="00D84565"/>
    <w:rsid w:val="00D87875"/>
    <w:rsid w:val="00D97881"/>
    <w:rsid w:val="00DA00C1"/>
    <w:rsid w:val="00DB2C03"/>
    <w:rsid w:val="00DB7E15"/>
    <w:rsid w:val="00DC0A1D"/>
    <w:rsid w:val="00DC3DA9"/>
    <w:rsid w:val="00DD3D93"/>
    <w:rsid w:val="00E27E68"/>
    <w:rsid w:val="00E52735"/>
    <w:rsid w:val="00E642B2"/>
    <w:rsid w:val="00E675B7"/>
    <w:rsid w:val="00E71A47"/>
    <w:rsid w:val="00EA5D7F"/>
    <w:rsid w:val="00EC4CE8"/>
    <w:rsid w:val="00EC7086"/>
    <w:rsid w:val="00EE05B3"/>
    <w:rsid w:val="00EF485D"/>
    <w:rsid w:val="00F1157A"/>
    <w:rsid w:val="00F133FB"/>
    <w:rsid w:val="00F27B4A"/>
    <w:rsid w:val="00F631AB"/>
    <w:rsid w:val="00F64423"/>
    <w:rsid w:val="00F90C7B"/>
    <w:rsid w:val="00F91929"/>
    <w:rsid w:val="00FE1769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6587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i SM JD</dc:creator>
  <cp:lastModifiedBy>Mariola Uciekałek</cp:lastModifiedBy>
  <cp:revision>3</cp:revision>
  <cp:lastPrinted>2018-11-23T09:02:00Z</cp:lastPrinted>
  <dcterms:created xsi:type="dcterms:W3CDTF">2018-11-23T11:32:00Z</dcterms:created>
  <dcterms:modified xsi:type="dcterms:W3CDTF">2018-11-23T11:33:00Z</dcterms:modified>
</cp:coreProperties>
</file>