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E3" w:rsidRPr="008B69BC" w:rsidRDefault="00FE5AE3" w:rsidP="00FE5AE3">
      <w:pPr>
        <w:pStyle w:val="Tytu"/>
        <w:rPr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7D7A">
        <w:rPr>
          <w:b w:val="0"/>
          <w:smallCaps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Wojewódzka</w:t>
      </w:r>
      <w:r w:rsidRPr="008B69BC">
        <w:rPr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Stacja ratownictwa medycznego w Łodzi</w:t>
      </w:r>
    </w:p>
    <w:p w:rsidR="00FE5AE3" w:rsidRDefault="00FE5AE3" w:rsidP="00FE5AE3">
      <w:pPr>
        <w:jc w:val="center"/>
        <w:rPr>
          <w:b/>
          <w:spacing w:val="3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9BC">
        <w:rPr>
          <w:b/>
          <w:spacing w:val="3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91–202 Łódź, ul. Warecka 2</w:t>
      </w:r>
    </w:p>
    <w:p w:rsidR="00FE5AE3" w:rsidRPr="008B69BC" w:rsidRDefault="00FE5AE3" w:rsidP="00FE5AE3">
      <w:pPr>
        <w:jc w:val="center"/>
        <w:rPr>
          <w:b/>
          <w:smallCaps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9BC">
        <w:rPr>
          <w:b/>
          <w:smallCaps/>
          <w:spacing w:val="-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Tel.: 652 80 58, 655 80 50, Fax: 652 38 54</w:t>
      </w:r>
      <w:r>
        <w:rPr>
          <w:b/>
          <w:smallCaps/>
          <w:spacing w:val="-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8B69BC">
        <w:rPr>
          <w:b/>
          <w:smallCaps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947-18-87-289,    Reg. 473066188</w:t>
      </w:r>
    </w:p>
    <w:p w:rsidR="00FE5AE3" w:rsidRDefault="00FE5AE3" w:rsidP="00FE5AE3">
      <w:pPr>
        <w:rPr>
          <w:rFonts w:ascii="Times New Roman" w:hAnsi="Times New Roman" w:cs="Times New Roman"/>
          <w:sz w:val="24"/>
          <w:szCs w:val="24"/>
        </w:rPr>
      </w:pPr>
      <w:r>
        <w:rPr>
          <w:smallCaps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4D9E5D" wp14:editId="32C154B7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F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vrub5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xtQORS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FE5AE3" w:rsidRPr="00A61CAF" w:rsidRDefault="00F47D7A" w:rsidP="00FE5AE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Łódź, dn. </w:t>
      </w:r>
      <w:r w:rsidR="00367B1E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.06.2016 </w:t>
      </w:r>
    </w:p>
    <w:p w:rsidR="00FE5AE3" w:rsidRDefault="00FE5AE3" w:rsidP="00FE5A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33">
        <w:rPr>
          <w:rFonts w:ascii="Times New Roman" w:hAnsi="Times New Roman" w:cs="Times New Roman"/>
          <w:b/>
          <w:sz w:val="28"/>
          <w:szCs w:val="28"/>
        </w:rPr>
        <w:t>ZAP</w:t>
      </w:r>
      <w:r w:rsidR="00BA609B">
        <w:rPr>
          <w:rFonts w:ascii="Times New Roman" w:hAnsi="Times New Roman" w:cs="Times New Roman"/>
          <w:b/>
          <w:sz w:val="28"/>
          <w:szCs w:val="28"/>
        </w:rPr>
        <w:t>YTANIE OFERTOWE</w:t>
      </w:r>
    </w:p>
    <w:p w:rsidR="00FE5AE3" w:rsidRPr="006819D2" w:rsidRDefault="00BA609B" w:rsidP="00FE5AE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Wojewódzka Stacja Ratownictwa Medycznego w Łodzi zaprasza do udziału w postępowaniu</w:t>
      </w:r>
      <w:r w:rsidR="00476213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</w:t>
      </w:r>
      <w:r w:rsidR="00476213">
        <w:rPr>
          <w:rFonts w:ascii="Times New Roman" w:hAnsi="Times New Roman" w:cs="Times New Roman"/>
          <w:b/>
        </w:rPr>
        <w:t xml:space="preserve"> o </w:t>
      </w:r>
      <w:r>
        <w:rPr>
          <w:rFonts w:ascii="Times New Roman" w:hAnsi="Times New Roman" w:cs="Times New Roman"/>
          <w:b/>
        </w:rPr>
        <w:t xml:space="preserve">udzielenie zamówienia prowadzonego w trybie otwartego zapytania ofertowego, na podstawie </w:t>
      </w:r>
      <w:r w:rsidR="00FE5AE3" w:rsidRPr="006819D2">
        <w:rPr>
          <w:rFonts w:ascii="Times New Roman" w:hAnsi="Times New Roman" w:cs="Times New Roman"/>
          <w:b/>
        </w:rPr>
        <w:t xml:space="preserve">art. 4 pkt 8 </w:t>
      </w:r>
      <w:r>
        <w:rPr>
          <w:rFonts w:ascii="Times New Roman" w:hAnsi="Times New Roman" w:cs="Times New Roman"/>
          <w:b/>
        </w:rPr>
        <w:t>U</w:t>
      </w:r>
      <w:r w:rsidR="00FE5AE3" w:rsidRPr="006819D2">
        <w:rPr>
          <w:rFonts w:ascii="Times New Roman" w:hAnsi="Times New Roman" w:cs="Times New Roman"/>
          <w:b/>
        </w:rPr>
        <w:t xml:space="preserve">stawy </w:t>
      </w:r>
      <w:r>
        <w:rPr>
          <w:rFonts w:ascii="Times New Roman" w:hAnsi="Times New Roman" w:cs="Times New Roman"/>
          <w:b/>
        </w:rPr>
        <w:t>z dnia 29 stycznia 2004 roku</w:t>
      </w:r>
      <w:r w:rsidR="00FE5AE3" w:rsidRPr="006819D2">
        <w:rPr>
          <w:rFonts w:ascii="Times New Roman" w:hAnsi="Times New Roman" w:cs="Times New Roman"/>
          <w:b/>
        </w:rPr>
        <w:t xml:space="preserve"> Prawo Zamówień Publicznych.</w:t>
      </w:r>
    </w:p>
    <w:p w:rsidR="00FE5AE3" w:rsidRDefault="00FE5AE3" w:rsidP="00F47D7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819D2">
        <w:rPr>
          <w:rFonts w:ascii="Times New Roman" w:hAnsi="Times New Roman" w:cs="Times New Roman"/>
        </w:rPr>
        <w:t>Wojewódzka Stacja Ratownictwa Medycznego w Łodzi ul. Warecka 2 zaprasza do składania ofert na</w:t>
      </w:r>
      <w:r>
        <w:rPr>
          <w:rFonts w:ascii="Times New Roman" w:hAnsi="Times New Roman" w:cs="Times New Roman"/>
        </w:rPr>
        <w:t xml:space="preserve"> </w:t>
      </w:r>
      <w:r w:rsidR="00367B1E">
        <w:rPr>
          <w:rFonts w:ascii="Times New Roman" w:hAnsi="Times New Roman" w:cs="Times New Roman"/>
        </w:rPr>
        <w:t>zakup</w:t>
      </w:r>
      <w:r w:rsidR="008D7486">
        <w:rPr>
          <w:rFonts w:ascii="Times New Roman" w:hAnsi="Times New Roman" w:cs="Times New Roman"/>
        </w:rPr>
        <w:t xml:space="preserve"> </w:t>
      </w:r>
      <w:r w:rsidR="00CB4CDD">
        <w:rPr>
          <w:rFonts w:ascii="Times New Roman" w:hAnsi="Times New Roman" w:cs="Times New Roman"/>
        </w:rPr>
        <w:t>serwera do systemu archiwizacji obrazów DICOM wra</w:t>
      </w:r>
      <w:r w:rsidR="00ED52D1">
        <w:rPr>
          <w:rFonts w:ascii="Times New Roman" w:hAnsi="Times New Roman" w:cs="Times New Roman"/>
        </w:rPr>
        <w:t>z z oprogramowaniem PACS/RIS.</w:t>
      </w:r>
    </w:p>
    <w:p w:rsidR="00FE5AE3" w:rsidRPr="00A76FB8" w:rsidRDefault="00BA609B" w:rsidP="00BA60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FB8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E5AE3" w:rsidRPr="00A76FB8">
        <w:rPr>
          <w:rFonts w:ascii="Times New Roman" w:hAnsi="Times New Roman" w:cs="Times New Roman"/>
          <w:b/>
          <w:sz w:val="24"/>
          <w:szCs w:val="24"/>
        </w:rPr>
        <w:t>Określenie przedmiotu zamówienia</w:t>
      </w:r>
      <w:r w:rsidR="00FB1F0B" w:rsidRPr="00A76FB8">
        <w:rPr>
          <w:rFonts w:ascii="Times New Roman" w:hAnsi="Times New Roman" w:cs="Times New Roman"/>
          <w:b/>
          <w:sz w:val="24"/>
          <w:szCs w:val="24"/>
        </w:rPr>
        <w:t>.</w:t>
      </w:r>
    </w:p>
    <w:p w:rsidR="00FE5AE3" w:rsidRDefault="00FE5AE3" w:rsidP="00FE5AE3">
      <w:pPr>
        <w:spacing w:line="240" w:lineRule="auto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P</w:t>
      </w:r>
      <w:r w:rsidR="00ED52D1">
        <w:rPr>
          <w:rFonts w:ascii="Times New Roman" w:hAnsi="Times New Roman" w:cs="Times New Roman"/>
        </w:rPr>
        <w:t xml:space="preserve">rzedmiotem </w:t>
      </w:r>
      <w:r w:rsidR="00466014">
        <w:rPr>
          <w:rFonts w:ascii="Times New Roman" w:hAnsi="Times New Roman" w:cs="Times New Roman"/>
        </w:rPr>
        <w:t xml:space="preserve">zamówienia jest zakup, </w:t>
      </w:r>
      <w:r w:rsidR="0023670A">
        <w:rPr>
          <w:rFonts w:ascii="Times New Roman" w:hAnsi="Times New Roman" w:cs="Times New Roman"/>
        </w:rPr>
        <w:t xml:space="preserve">dostawa, </w:t>
      </w:r>
      <w:r w:rsidR="008D4B1E">
        <w:rPr>
          <w:rFonts w:ascii="Times New Roman" w:hAnsi="Times New Roman" w:cs="Times New Roman"/>
        </w:rPr>
        <w:t>montaż z konfiguracją i</w:t>
      </w:r>
      <w:r w:rsidR="00466014">
        <w:rPr>
          <w:rFonts w:ascii="Times New Roman" w:hAnsi="Times New Roman" w:cs="Times New Roman"/>
        </w:rPr>
        <w:t xml:space="preserve"> podłą</w:t>
      </w:r>
      <w:r w:rsidR="008D4B1E">
        <w:rPr>
          <w:rFonts w:ascii="Times New Roman" w:hAnsi="Times New Roman" w:cs="Times New Roman"/>
        </w:rPr>
        <w:t>czen</w:t>
      </w:r>
      <w:r w:rsidR="000A06A8">
        <w:rPr>
          <w:rFonts w:ascii="Times New Roman" w:hAnsi="Times New Roman" w:cs="Times New Roman"/>
        </w:rPr>
        <w:t>iem do systemu skanera AGF</w:t>
      </w:r>
      <w:r w:rsidR="00D14CA5">
        <w:rPr>
          <w:rFonts w:ascii="Times New Roman" w:hAnsi="Times New Roman" w:cs="Times New Roman"/>
        </w:rPr>
        <w:t>A. W ramach całej usługi Wykonawca musi zapewnić szkolenie personelu.</w:t>
      </w:r>
    </w:p>
    <w:p w:rsidR="006F17A7" w:rsidRPr="008812E9" w:rsidRDefault="00ED52D1" w:rsidP="005419C0">
      <w:pPr>
        <w:pStyle w:val="Akapitzlist"/>
        <w:numPr>
          <w:ilvl w:val="0"/>
          <w:numId w:val="31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812E9">
        <w:rPr>
          <w:rFonts w:ascii="Times New Roman" w:hAnsi="Times New Roman" w:cs="Times New Roman"/>
          <w:b/>
          <w:u w:val="single"/>
        </w:rPr>
        <w:t>Serwer PACS</w:t>
      </w:r>
      <w:r w:rsidR="00343BFB" w:rsidRPr="008812E9">
        <w:rPr>
          <w:rFonts w:ascii="Times New Roman" w:hAnsi="Times New Roman" w:cs="Times New Roman"/>
          <w:b/>
          <w:u w:val="single"/>
        </w:rPr>
        <w:t xml:space="preserve"> , poniżej wymagane parametry, które muszą być spełnione.</w:t>
      </w:r>
    </w:p>
    <w:tbl>
      <w:tblPr>
        <w:tblpPr w:leftFromText="141" w:rightFromText="141" w:vertAnchor="text" w:horzAnchor="margin" w:tblpX="71" w:tblpY="151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31"/>
        <w:gridCol w:w="7973"/>
      </w:tblGrid>
      <w:tr w:rsidR="006F17A7" w:rsidRPr="00F500F1" w:rsidTr="008D4B1E">
        <w:trPr>
          <w:trHeight w:val="284"/>
        </w:trPr>
        <w:tc>
          <w:tcPr>
            <w:tcW w:w="892" w:type="pct"/>
            <w:vAlign w:val="center"/>
          </w:tcPr>
          <w:p w:rsidR="006F17A7" w:rsidRPr="00F500F1" w:rsidRDefault="006F17A7" w:rsidP="008D4B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00F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4108" w:type="pct"/>
            <w:vAlign w:val="center"/>
          </w:tcPr>
          <w:p w:rsidR="006F17A7" w:rsidRPr="00F500F1" w:rsidRDefault="006F17A7" w:rsidP="008D4B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Minimalne wymagania serwera </w:t>
            </w:r>
          </w:p>
        </w:tc>
      </w:tr>
      <w:tr w:rsidR="006F17A7" w:rsidRPr="00146A10" w:rsidTr="008D4B1E">
        <w:trPr>
          <w:trHeight w:val="1270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Obudowa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Obudowa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Rack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 xml:space="preserve"> o wysokości max 2U z możliwością instalacji do 8 dysków 3.5"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HotPlug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dostarczona </w:t>
            </w:r>
            <w:r w:rsidRPr="00146A10">
              <w:rPr>
                <w:rFonts w:ascii="Times New Roman" w:eastAsia="Calibri" w:hAnsi="Times New Roman" w:cs="Times New Roman"/>
              </w:rPr>
              <w:t xml:space="preserve">wraz z kompletem wysuwanych szyn umożliwiających montaż w szafie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rack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 xml:space="preserve"> i wysuwanie serwera do celów serwisowych</w:t>
            </w:r>
            <w:r>
              <w:rPr>
                <w:rFonts w:ascii="Times New Roman" w:eastAsia="Calibri" w:hAnsi="Times New Roman" w:cs="Times New Roman"/>
              </w:rPr>
              <w:t xml:space="preserve"> oraz organizatorem do kabli, posiadająca </w:t>
            </w:r>
            <w:r w:rsidRPr="00146A10">
              <w:rPr>
                <w:rFonts w:ascii="Times New Roman" w:eastAsia="Calibri" w:hAnsi="Times New Roman" w:cs="Times New Roman"/>
              </w:rPr>
              <w:t>dodatkowy przedni panel zamykany na klucz, chroniący dyski twarde przed nieuprawnionym wyjęciem z serwera.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Płyta główna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Płyta główna z możliwością zainstalowania minimum dwóch procesorów  cztero, sześcio, ośmio, dziesięcio</w:t>
            </w:r>
            <w:r>
              <w:rPr>
                <w:rFonts w:ascii="Times New Roman" w:eastAsia="Calibri" w:hAnsi="Times New Roman" w:cs="Times New Roman"/>
              </w:rPr>
              <w:t>, dwunasto</w:t>
            </w:r>
            <w:r w:rsidRPr="00146A10">
              <w:rPr>
                <w:rFonts w:ascii="Times New Roman" w:eastAsia="Calibri" w:hAnsi="Times New Roman" w:cs="Times New Roman"/>
              </w:rPr>
              <w:t xml:space="preserve"> lub czternastordzeniowych. Płyta główna musi być zaprojektowana przez producenta serwera i oznaczona jego znakiem firmowym.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Chipset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Dedykowany przez producenta procesora do pracy w serwerach dwuprocesorowych</w:t>
            </w:r>
          </w:p>
        </w:tc>
      </w:tr>
      <w:tr w:rsidR="006F17A7" w:rsidRPr="0078014C" w:rsidTr="008D4B1E">
        <w:trPr>
          <w:trHeight w:val="70"/>
        </w:trPr>
        <w:tc>
          <w:tcPr>
            <w:tcW w:w="892" w:type="pct"/>
            <w:vAlign w:val="center"/>
          </w:tcPr>
          <w:p w:rsidR="006F17A7" w:rsidRPr="0078014C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8014C">
              <w:rPr>
                <w:rFonts w:ascii="Times New Roman" w:eastAsia="Calibri" w:hAnsi="Times New Roman" w:cs="Times New Roman"/>
              </w:rPr>
              <w:t>Procesor</w:t>
            </w:r>
          </w:p>
        </w:tc>
        <w:tc>
          <w:tcPr>
            <w:tcW w:w="4108" w:type="pct"/>
          </w:tcPr>
          <w:p w:rsidR="006F17A7" w:rsidRPr="0078014C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014C">
              <w:rPr>
                <w:rFonts w:ascii="Times New Roman" w:eastAsia="Calibri" w:hAnsi="Times New Roman" w:cs="Times New Roman"/>
              </w:rPr>
              <w:t>Jeden procesor</w:t>
            </w:r>
            <w:r>
              <w:rPr>
                <w:rFonts w:ascii="Times New Roman" w:eastAsia="Calibri" w:hAnsi="Times New Roman" w:cs="Times New Roman"/>
              </w:rPr>
              <w:t xml:space="preserve"> sześcio</w:t>
            </w:r>
            <w:r w:rsidRPr="0078014C">
              <w:rPr>
                <w:rFonts w:ascii="Times New Roman" w:eastAsia="Calibri" w:hAnsi="Times New Roman" w:cs="Times New Roman"/>
              </w:rPr>
              <w:t>rdzeniowy</w:t>
            </w:r>
            <w:r>
              <w:rPr>
                <w:rFonts w:ascii="Times New Roman" w:eastAsia="Calibri" w:hAnsi="Times New Roman" w:cs="Times New Roman"/>
              </w:rPr>
              <w:t xml:space="preserve">, dwunastowątkowy </w:t>
            </w:r>
            <w:r w:rsidRPr="0078014C">
              <w:rPr>
                <w:rFonts w:ascii="Times New Roman" w:eastAsia="Calibri" w:hAnsi="Times New Roman" w:cs="Times New Roman"/>
              </w:rPr>
              <w:t>klasy x86 dedykowany do pracy z zaoferowanym serwerem</w:t>
            </w:r>
            <w:r>
              <w:rPr>
                <w:rFonts w:ascii="Times New Roman" w:eastAsia="Calibri" w:hAnsi="Times New Roman" w:cs="Times New Roman"/>
              </w:rPr>
              <w:t>, o częstotliwości bazowej 2,4GHz.</w:t>
            </w:r>
          </w:p>
        </w:tc>
      </w:tr>
      <w:tr w:rsidR="006F17A7" w:rsidRPr="00146A10" w:rsidTr="008D4B1E">
        <w:trPr>
          <w:trHeight w:val="1012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Pamięć RAM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  <w:r w:rsidRPr="00146A10">
              <w:rPr>
                <w:rFonts w:ascii="Times New Roman" w:eastAsia="Calibri" w:hAnsi="Times New Roman" w:cs="Times New Roman"/>
              </w:rPr>
              <w:t xml:space="preserve"> GB pamięci RAM typu RDIMM o częstotliwości pracy 2133MHz.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6A10">
              <w:rPr>
                <w:rFonts w:ascii="Times New Roman" w:eastAsia="Calibri" w:hAnsi="Times New Roman" w:cs="Times New Roman"/>
              </w:rPr>
              <w:t>Płyta powinna obsługiwać do min. 384GB pamięci RAM, na płycie głównej powinno znajdować się minimum 12 slotów przeznaczonych dla pamięci</w:t>
            </w:r>
            <w:r>
              <w:rPr>
                <w:rFonts w:ascii="Times New Roman" w:eastAsia="Calibri" w:hAnsi="Times New Roman" w:cs="Times New Roman"/>
              </w:rPr>
              <w:t xml:space="preserve"> RAM. </w:t>
            </w:r>
            <w:r w:rsidRPr="00146A10">
              <w:rPr>
                <w:rFonts w:ascii="Times New Roman" w:eastAsia="Calibri" w:hAnsi="Times New Roman" w:cs="Times New Roman"/>
              </w:rPr>
              <w:t xml:space="preserve">Możliwe zabezpieczenia pamięci: Memory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Rank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 xml:space="preserve"> Sparing, Memory Mirror,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Lockstep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146A10">
              <w:rPr>
                <w:rFonts w:ascii="Times New Roman" w:eastAsia="Calibri" w:hAnsi="Times New Roman" w:cs="Times New Roman"/>
              </w:rPr>
              <w:t>Sloty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 xml:space="preserve"> PCI Express</w:t>
            </w:r>
          </w:p>
        </w:tc>
        <w:tc>
          <w:tcPr>
            <w:tcW w:w="4108" w:type="pct"/>
          </w:tcPr>
          <w:p w:rsidR="006F17A7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146A10">
              <w:rPr>
                <w:rFonts w:ascii="Times New Roman" w:eastAsia="Calibri" w:hAnsi="Times New Roman" w:cs="Times New Roman"/>
              </w:rPr>
              <w:t xml:space="preserve">in. dwa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slot</w:t>
            </w:r>
            <w:r>
              <w:rPr>
                <w:rFonts w:ascii="Times New Roman" w:eastAsia="Calibri" w:hAnsi="Times New Roman" w:cs="Times New Roman"/>
              </w:rPr>
              <w:t>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6A10">
              <w:rPr>
                <w:rFonts w:ascii="Times New Roman" w:eastAsia="Calibri" w:hAnsi="Times New Roman" w:cs="Times New Roman"/>
              </w:rPr>
              <w:t>x16 generacji 3</w:t>
            </w:r>
          </w:p>
          <w:p w:rsidR="006F17A7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146A10">
              <w:rPr>
                <w:rFonts w:ascii="Times New Roman" w:eastAsia="Calibri" w:hAnsi="Times New Roman" w:cs="Times New Roman"/>
              </w:rPr>
              <w:t>in. 1 slot x8  generacji 3</w:t>
            </w:r>
          </w:p>
          <w:p w:rsidR="006F17A7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 xml:space="preserve">Min. 1 </w:t>
            </w:r>
            <w:r>
              <w:rPr>
                <w:rFonts w:ascii="Times New Roman" w:eastAsia="Calibri" w:hAnsi="Times New Roman" w:cs="Times New Roman"/>
              </w:rPr>
              <w:t xml:space="preserve">slot </w:t>
            </w:r>
            <w:r w:rsidRPr="00146A10">
              <w:rPr>
                <w:rFonts w:ascii="Times New Roman" w:eastAsia="Calibri" w:hAnsi="Times New Roman" w:cs="Times New Roman"/>
              </w:rPr>
              <w:t>x8 generacji 2</w:t>
            </w:r>
          </w:p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Min. 1</w:t>
            </w:r>
            <w:r>
              <w:rPr>
                <w:rFonts w:ascii="Times New Roman" w:eastAsia="Calibri" w:hAnsi="Times New Roman" w:cs="Times New Roman"/>
              </w:rPr>
              <w:t xml:space="preserve"> slot</w:t>
            </w:r>
            <w:r w:rsidRPr="00146A10">
              <w:rPr>
                <w:rFonts w:ascii="Times New Roman" w:eastAsia="Calibri" w:hAnsi="Times New Roman" w:cs="Times New Roman"/>
              </w:rPr>
              <w:t xml:space="preserve"> x1 generacji 2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Karta graficzna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Zintegrowana karta graficzna  umożliwiająca rozdzielczość min. 1280x1024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Wbudowane porty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min. 3 porty USB 2.0 oraz 2 porty USB 3.0 , 4 porty RJ45, 2 porty VGA (1 na przednim pa</w:t>
            </w:r>
            <w:r>
              <w:rPr>
                <w:rFonts w:ascii="Times New Roman" w:eastAsia="Calibri" w:hAnsi="Times New Roman" w:cs="Times New Roman"/>
              </w:rPr>
              <w:t xml:space="preserve">nelu obudowy, drugi na tylnym), </w:t>
            </w:r>
            <w:r w:rsidRPr="00146A10">
              <w:rPr>
                <w:rFonts w:ascii="Times New Roman" w:eastAsia="Calibri" w:hAnsi="Times New Roman" w:cs="Times New Roman"/>
              </w:rPr>
              <w:t>min. 1 port RS232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Interfejsy sieciowe</w:t>
            </w:r>
          </w:p>
        </w:tc>
        <w:tc>
          <w:tcPr>
            <w:tcW w:w="4108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Wbudowana czteroportowa karta Gigabit Ethernet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Kontroler dysków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Sprzętowy kontroler dyskowy, posiadający min. 1GB  nieulotnej pamięci cache, możliwe konfiguracje poziomów RAID : 0, 1, 5, 6, 10, 50, 60</w:t>
            </w:r>
          </w:p>
        </w:tc>
      </w:tr>
      <w:tr w:rsidR="006F17A7" w:rsidRPr="00146A10" w:rsidTr="008D4B1E">
        <w:trPr>
          <w:trHeight w:val="1518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Wewnę</w:t>
            </w:r>
            <w:r w:rsidRPr="00146A10">
              <w:rPr>
                <w:rFonts w:ascii="Times New Roman" w:eastAsia="Calibri" w:hAnsi="Times New Roman" w:cs="Times New Roman"/>
              </w:rPr>
              <w:t>trzna pamięć masowa</w:t>
            </w:r>
          </w:p>
        </w:tc>
        <w:tc>
          <w:tcPr>
            <w:tcW w:w="4108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 xml:space="preserve">Możliwość instalacji dysków twardych SATA, SAS,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NearLine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 xml:space="preserve"> SAS i SSD.</w:t>
            </w:r>
          </w:p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Zainstalowane 4</w:t>
            </w:r>
            <w:r w:rsidRPr="00146A10">
              <w:rPr>
                <w:rFonts w:ascii="Times New Roman" w:eastAsia="Calibri" w:hAnsi="Times New Roman" w:cs="Times New Roman"/>
              </w:rPr>
              <w:t xml:space="preserve"> dyski twarde o pojemności min.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146A10">
              <w:rPr>
                <w:rFonts w:ascii="Times New Roman" w:eastAsia="Calibri" w:hAnsi="Times New Roman" w:cs="Times New Roman"/>
              </w:rPr>
              <w:t>TB SATA 7.2k RPM każdy.</w:t>
            </w:r>
          </w:p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Możliwość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6A10">
              <w:rPr>
                <w:rFonts w:ascii="Times New Roman" w:eastAsia="Calibri" w:hAnsi="Times New Roman" w:cs="Times New Roman"/>
              </w:rPr>
              <w:t xml:space="preserve">instalacji wewnętrznego modułu dedykowanego dla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hypervisora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wirtualizacyjnego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>, w</w:t>
            </w:r>
            <w:r>
              <w:rPr>
                <w:rFonts w:ascii="Times New Roman" w:eastAsia="Calibri" w:hAnsi="Times New Roman" w:cs="Times New Roman"/>
              </w:rPr>
              <w:t>y</w:t>
            </w:r>
            <w:r w:rsidRPr="00146A10">
              <w:rPr>
                <w:rFonts w:ascii="Times New Roman" w:eastAsia="Calibri" w:hAnsi="Times New Roman" w:cs="Times New Roman"/>
              </w:rPr>
              <w:t>posażonego w 2 jednako</w:t>
            </w:r>
            <w:r>
              <w:rPr>
                <w:rFonts w:ascii="Times New Roman" w:eastAsia="Calibri" w:hAnsi="Times New Roman" w:cs="Times New Roman"/>
              </w:rPr>
              <w:t>we nośniki typ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flash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z możliwoś</w:t>
            </w:r>
            <w:r w:rsidRPr="00146A10">
              <w:rPr>
                <w:rFonts w:ascii="Times New Roman" w:eastAsia="Calibri" w:hAnsi="Times New Roman" w:cs="Times New Roman"/>
              </w:rPr>
              <w:t>cią konfiguracji zabezpieczenia RAID 1 z poziomu BIOS serwera, rozwiązanie nie może powodować zm</w:t>
            </w:r>
            <w:r>
              <w:rPr>
                <w:rFonts w:ascii="Times New Roman" w:eastAsia="Calibri" w:hAnsi="Times New Roman" w:cs="Times New Roman"/>
              </w:rPr>
              <w:t>n</w:t>
            </w:r>
            <w:r w:rsidRPr="00146A10">
              <w:rPr>
                <w:rFonts w:ascii="Times New Roman" w:eastAsia="Calibri" w:hAnsi="Times New Roman" w:cs="Times New Roman"/>
              </w:rPr>
              <w:t>iejszenia ilości wnęk na dyski twarde.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Napęd optyczny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Wbudowany napęd DVD+/-RW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System diagnostyczny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Panel LCD umieszczony na froncie obudowy, umożliwiający wyświetlenie informacji o stanie procesora, pamięci,</w:t>
            </w:r>
            <w:r>
              <w:rPr>
                <w:rFonts w:ascii="Times New Roman" w:eastAsia="Calibri" w:hAnsi="Times New Roman" w:cs="Times New Roman"/>
              </w:rPr>
              <w:t xml:space="preserve"> dysków,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BIOS’u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zasilaniu oraz </w:t>
            </w:r>
            <w:r w:rsidRPr="00146A10">
              <w:rPr>
                <w:rFonts w:ascii="Times New Roman" w:eastAsia="Calibri" w:hAnsi="Times New Roman" w:cs="Times New Roman"/>
              </w:rPr>
              <w:t>temperaturze.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C0419">
              <w:rPr>
                <w:rFonts w:ascii="Times New Roman" w:eastAsia="Calibri" w:hAnsi="Times New Roman" w:cs="Times New Roman"/>
                <w:sz w:val="20"/>
                <w:szCs w:val="20"/>
              </w:rPr>
              <w:t>Oprogramowanie</w:t>
            </w:r>
          </w:p>
        </w:tc>
        <w:tc>
          <w:tcPr>
            <w:tcW w:w="4108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Bez systemu operacyjnego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Zasilacze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Dwa redund</w:t>
            </w:r>
            <w:r>
              <w:rPr>
                <w:rFonts w:ascii="Times New Roman" w:eastAsia="Calibri" w:hAnsi="Times New Roman" w:cs="Times New Roman"/>
              </w:rPr>
              <w:t>antne zasilacze o mocy maks. 495</w:t>
            </w:r>
            <w:r w:rsidRPr="00146A10">
              <w:rPr>
                <w:rFonts w:ascii="Times New Roman" w:eastAsia="Calibri" w:hAnsi="Times New Roman" w:cs="Times New Roman"/>
              </w:rPr>
              <w:t>W każdy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Wentylatory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 xml:space="preserve">Minimum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146A10">
              <w:rPr>
                <w:rFonts w:ascii="Times New Roman" w:eastAsia="Calibri" w:hAnsi="Times New Roman" w:cs="Times New Roman"/>
              </w:rPr>
              <w:t xml:space="preserve"> redundantn</w:t>
            </w:r>
            <w:r>
              <w:rPr>
                <w:rFonts w:ascii="Times New Roman" w:eastAsia="Calibri" w:hAnsi="Times New Roman" w:cs="Times New Roman"/>
              </w:rPr>
              <w:t xml:space="preserve">e </w:t>
            </w:r>
            <w:r w:rsidRPr="00146A10">
              <w:rPr>
                <w:rFonts w:ascii="Times New Roman" w:eastAsia="Calibri" w:hAnsi="Times New Roman" w:cs="Times New Roman"/>
              </w:rPr>
              <w:t>wentylator</w:t>
            </w:r>
            <w:r>
              <w:rPr>
                <w:rFonts w:ascii="Times New Roman" w:eastAsia="Calibri" w:hAnsi="Times New Roman" w:cs="Times New Roman"/>
              </w:rPr>
              <w:t>y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Bezpieczeństwo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Zintegrowany z płytą główną moduł TPM. Wbudowany czujnik otwarcia obudowy współpracujący z BIOS i kartą zarządzającą.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Karta zarządzająca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Zainstalowana niezależna od zainstalowanego na serwerze systemu operacyjnego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146A10">
              <w:rPr>
                <w:rFonts w:ascii="Times New Roman" w:eastAsia="Calibri" w:hAnsi="Times New Roman" w:cs="Times New Roman"/>
              </w:rPr>
              <w:t xml:space="preserve"> posiadająca dedykowany port RJ-45 Gigabit Ethernet umożliwiająca:</w:t>
            </w:r>
            <w:r w:rsidRPr="00146A10">
              <w:rPr>
                <w:rFonts w:ascii="Times New Roman" w:eastAsia="Calibri" w:hAnsi="Times New Roman" w:cs="Times New Roman"/>
              </w:rPr>
              <w:br/>
              <w:t>- zdalny dostęp do graficznego interfejsu Web karty zarządzającej</w:t>
            </w:r>
            <w:r w:rsidRPr="00146A10">
              <w:rPr>
                <w:rFonts w:ascii="Times New Roman" w:eastAsia="Calibri" w:hAnsi="Times New Roman" w:cs="Times New Roman"/>
              </w:rPr>
              <w:br/>
              <w:t>- zdalne monitorowanie i informowanie o statusie serwera (m.in. prędkości obrotowej wen</w:t>
            </w:r>
            <w:r>
              <w:rPr>
                <w:rFonts w:ascii="Times New Roman" w:eastAsia="Calibri" w:hAnsi="Times New Roman" w:cs="Times New Roman"/>
              </w:rPr>
              <w:t>tylatorów, konfiguracji serwera</w:t>
            </w:r>
            <w:r w:rsidRPr="00146A10">
              <w:rPr>
                <w:rFonts w:ascii="Times New Roman" w:eastAsia="Calibri" w:hAnsi="Times New Roman" w:cs="Times New Roman"/>
              </w:rPr>
              <w:t>)</w:t>
            </w:r>
            <w:r w:rsidRPr="00146A10">
              <w:rPr>
                <w:rFonts w:ascii="Times New Roman" w:eastAsia="Calibri" w:hAnsi="Times New Roman" w:cs="Times New Roman"/>
              </w:rPr>
              <w:br/>
              <w:t>- szyfrowane połączenie (SSLv3) oraz autentykacje i autoryzację użytkownika</w:t>
            </w:r>
            <w:r w:rsidRPr="00146A10">
              <w:rPr>
                <w:rFonts w:ascii="Times New Roman" w:eastAsia="Calibri" w:hAnsi="Times New Roman" w:cs="Times New Roman"/>
              </w:rPr>
              <w:br/>
              <w:t>- możliwość podmontowania zdalnych wirtualnych napędów</w:t>
            </w:r>
            <w:r w:rsidRPr="00146A10">
              <w:rPr>
                <w:rFonts w:ascii="Times New Roman" w:eastAsia="Calibri" w:hAnsi="Times New Roman" w:cs="Times New Roman"/>
              </w:rPr>
              <w:br/>
              <w:t>- wirtualną konsolę z dostępem do myszy, klawiatury</w:t>
            </w:r>
            <w:r w:rsidRPr="00146A10">
              <w:rPr>
                <w:rFonts w:ascii="Times New Roman" w:eastAsia="Calibri" w:hAnsi="Times New Roman" w:cs="Times New Roman"/>
              </w:rPr>
              <w:br/>
              <w:t>- wsparcie dla IPv6</w:t>
            </w:r>
            <w:r w:rsidRPr="00146A10">
              <w:rPr>
                <w:rFonts w:ascii="Times New Roman" w:eastAsia="Calibri" w:hAnsi="Times New Roman" w:cs="Times New Roman"/>
              </w:rPr>
              <w:br/>
              <w:t xml:space="preserve">- wsparcie dla WSMAN (Web Service for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Managament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 xml:space="preserve">); SNMP; IPMI2.0, VLAN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tagging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>, Telnet, SSH</w:t>
            </w:r>
            <w:r w:rsidRPr="00146A10">
              <w:rPr>
                <w:rFonts w:ascii="Times New Roman" w:eastAsia="Calibri" w:hAnsi="Times New Roman" w:cs="Times New Roman"/>
              </w:rPr>
              <w:br/>
              <w:t>- możliwość zdalnego monitorowania w czasie rzeczywistym poboru prądu przez serwer</w:t>
            </w:r>
            <w:r w:rsidRPr="00146A10">
              <w:rPr>
                <w:rFonts w:ascii="Times New Roman" w:eastAsia="Calibri" w:hAnsi="Times New Roman" w:cs="Times New Roman"/>
              </w:rPr>
              <w:br/>
              <w:t>- możliwość zdalnego ustawienia limitu poboru prądu przez konkretny serwer</w:t>
            </w:r>
            <w:r w:rsidRPr="00146A10">
              <w:rPr>
                <w:rFonts w:ascii="Times New Roman" w:eastAsia="Calibri" w:hAnsi="Times New Roman" w:cs="Times New Roman"/>
              </w:rPr>
              <w:br/>
              <w:t>- integracja z Active Directory</w:t>
            </w:r>
            <w:r w:rsidRPr="00146A10">
              <w:rPr>
                <w:rFonts w:ascii="Times New Roman" w:eastAsia="Calibri" w:hAnsi="Times New Roman" w:cs="Times New Roman"/>
              </w:rPr>
              <w:br/>
              <w:t>- możliwość obsługi przez dwóch administratorów jednocześnie</w:t>
            </w:r>
            <w:r w:rsidRPr="00146A10">
              <w:rPr>
                <w:rFonts w:ascii="Times New Roman" w:eastAsia="Calibri" w:hAnsi="Times New Roman" w:cs="Times New Roman"/>
              </w:rPr>
              <w:br/>
              <w:t xml:space="preserve">- wsparcie dla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dynamic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 xml:space="preserve"> DNS</w:t>
            </w:r>
            <w:r w:rsidRPr="00146A10">
              <w:rPr>
                <w:rFonts w:ascii="Times New Roman" w:eastAsia="Calibri" w:hAnsi="Times New Roman" w:cs="Times New Roman"/>
              </w:rPr>
              <w:br/>
              <w:t>- wysyłanie do administratora maila z powiadomieniem o awarii lub zmianie konfiguracji sprzętowej</w:t>
            </w:r>
            <w:r w:rsidRPr="00146A10">
              <w:rPr>
                <w:rFonts w:ascii="Times New Roman" w:eastAsia="Calibri" w:hAnsi="Times New Roman" w:cs="Times New Roman"/>
              </w:rPr>
              <w:br/>
              <w:t>- możliwość podłączenia lokalnego poprzez złącze RS-232</w:t>
            </w:r>
          </w:p>
        </w:tc>
      </w:tr>
      <w:tr w:rsidR="006F17A7" w:rsidRPr="00146A10" w:rsidTr="008D4B1E">
        <w:trPr>
          <w:trHeight w:val="2329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Gwarancja</w:t>
            </w:r>
          </w:p>
        </w:tc>
        <w:tc>
          <w:tcPr>
            <w:tcW w:w="4108" w:type="pct"/>
            <w:vAlign w:val="bottom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Trzy lata gwarancji realizowanej w miejscu instalacji spr</w:t>
            </w:r>
            <w:r>
              <w:rPr>
                <w:rFonts w:ascii="Times New Roman" w:eastAsia="Calibri" w:hAnsi="Times New Roman" w:cs="Times New Roman"/>
              </w:rPr>
              <w:t xml:space="preserve">zętu, z diagnostyką realizowaną zdalnie (on-line) lub </w:t>
            </w:r>
            <w:r w:rsidRPr="00146A10">
              <w:rPr>
                <w:rFonts w:ascii="Times New Roman" w:eastAsia="Calibri" w:hAnsi="Times New Roman" w:cs="Times New Roman"/>
              </w:rPr>
              <w:t>w miejscu instalacji spr</w:t>
            </w:r>
            <w:r>
              <w:rPr>
                <w:rFonts w:ascii="Times New Roman" w:eastAsia="Calibri" w:hAnsi="Times New Roman" w:cs="Times New Roman"/>
              </w:rPr>
              <w:t xml:space="preserve">zętu </w:t>
            </w:r>
            <w:r w:rsidRPr="00CF699F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Zamawiającego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46A10">
              <w:rPr>
                <w:rFonts w:ascii="Times New Roman" w:eastAsia="Calibri" w:hAnsi="Times New Roman" w:cs="Times New Roman"/>
              </w:rPr>
              <w:t>niezwłocznie po zgłoszeniu awarii i przystąpieniem do naprawy następnego dnia roboczego od przyjęcia zgłoszenia serwisowego.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6A10">
              <w:rPr>
                <w:rFonts w:ascii="Times New Roman" w:eastAsia="Calibri" w:hAnsi="Times New Roman" w:cs="Times New Roman"/>
              </w:rPr>
              <w:t>Możliwość rozszerzenia gwarancji przez producenta do siedmiu lat.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6A10">
              <w:rPr>
                <w:rFonts w:ascii="Times New Roman" w:eastAsia="Calibri" w:hAnsi="Times New Roman" w:cs="Times New Roman"/>
              </w:rPr>
              <w:t>Firma serwisująca musi posiadać ISO 9001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6A10">
              <w:rPr>
                <w:rFonts w:ascii="Times New Roman" w:eastAsia="Calibri" w:hAnsi="Times New Roman" w:cs="Times New Roman"/>
              </w:rPr>
              <w:t>na świadczenie usług serwisowych oraz posiadać autoryzacje producenta serwera – dokumenty potwierdzające załączyć do oferty.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6A10">
              <w:rPr>
                <w:rFonts w:ascii="Times New Roman" w:eastAsia="Calibri" w:hAnsi="Times New Roman" w:cs="Times New Roman"/>
              </w:rPr>
              <w:t>Oświadczenie producenta serwera, że w przypadku nie wywiązywania się z obowiązków gwarancyjnych oferenta lub firmy serwisującej, przejmie na siebie wszelkie zobowiązania związane z serwisem – dokumenty potwierdzające załączyć do oferty.</w:t>
            </w:r>
          </w:p>
        </w:tc>
      </w:tr>
      <w:tr w:rsidR="006F17A7" w:rsidRPr="00146A10" w:rsidTr="008D4B1E">
        <w:trPr>
          <w:trHeight w:val="284"/>
        </w:trPr>
        <w:tc>
          <w:tcPr>
            <w:tcW w:w="892" w:type="pct"/>
            <w:vAlign w:val="center"/>
          </w:tcPr>
          <w:p w:rsidR="006F17A7" w:rsidRPr="00146A10" w:rsidRDefault="006F17A7" w:rsidP="008D4B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Certyfikaty</w:t>
            </w:r>
          </w:p>
        </w:tc>
        <w:tc>
          <w:tcPr>
            <w:tcW w:w="4108" w:type="pct"/>
          </w:tcPr>
          <w:p w:rsidR="006F17A7" w:rsidRPr="00146A10" w:rsidRDefault="006F17A7" w:rsidP="008D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6A10">
              <w:rPr>
                <w:rFonts w:ascii="Times New Roman" w:eastAsia="Calibri" w:hAnsi="Times New Roman" w:cs="Times New Roman"/>
              </w:rPr>
              <w:t>Serwer musi być wyprodukowany zgodnie z n</w:t>
            </w:r>
            <w:r>
              <w:rPr>
                <w:rFonts w:ascii="Times New Roman" w:eastAsia="Calibri" w:hAnsi="Times New Roman" w:cs="Times New Roman"/>
              </w:rPr>
              <w:t xml:space="preserve">ormą  ISO-9001 oraz ISO-14001. </w:t>
            </w:r>
            <w:r w:rsidRPr="00146A10">
              <w:rPr>
                <w:rFonts w:ascii="Times New Roman" w:eastAsia="Calibri" w:hAnsi="Times New Roman" w:cs="Times New Roman"/>
              </w:rPr>
              <w:t>Serw</w:t>
            </w:r>
            <w:r>
              <w:rPr>
                <w:rFonts w:ascii="Times New Roman" w:eastAsia="Calibri" w:hAnsi="Times New Roman" w:cs="Times New Roman"/>
              </w:rPr>
              <w:t>er musi posiadać deklaracja CE. S</w:t>
            </w:r>
            <w:r w:rsidRPr="00146A10">
              <w:rPr>
                <w:rFonts w:ascii="Times New Roman" w:eastAsia="Calibri" w:hAnsi="Times New Roman" w:cs="Times New Roman"/>
              </w:rPr>
              <w:t>e</w:t>
            </w:r>
            <w:r>
              <w:rPr>
                <w:rFonts w:ascii="Times New Roman" w:eastAsia="Calibri" w:hAnsi="Times New Roman" w:cs="Times New Roman"/>
              </w:rPr>
              <w:t>r</w:t>
            </w:r>
            <w:r w:rsidRPr="00146A10">
              <w:rPr>
                <w:rFonts w:ascii="Times New Roman" w:eastAsia="Calibri" w:hAnsi="Times New Roman" w:cs="Times New Roman"/>
              </w:rPr>
              <w:t xml:space="preserve">wer musi znajdować się na liście Windows Server 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Catalog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 xml:space="preserve"> i posiadać status „</w:t>
            </w:r>
            <w:proofErr w:type="spellStart"/>
            <w:r w:rsidRPr="00146A10">
              <w:rPr>
                <w:rFonts w:ascii="Times New Roman" w:eastAsia="Calibri" w:hAnsi="Times New Roman" w:cs="Times New Roman"/>
              </w:rPr>
              <w:t>Certified</w:t>
            </w:r>
            <w:proofErr w:type="spellEnd"/>
            <w:r w:rsidRPr="00146A10">
              <w:rPr>
                <w:rFonts w:ascii="Times New Roman" w:eastAsia="Calibri" w:hAnsi="Times New Roman" w:cs="Times New Roman"/>
              </w:rPr>
              <w:t xml:space="preserve"> for Windows” dla systemów Windows Server 2008 R2 x64, x86, Microsoft Windows 2012.</w:t>
            </w:r>
          </w:p>
        </w:tc>
      </w:tr>
    </w:tbl>
    <w:p w:rsidR="00FE5AE3" w:rsidRDefault="00FE5AE3" w:rsidP="006F17A7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343BFB" w:rsidRDefault="00343BFB" w:rsidP="006F17A7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343BFB" w:rsidRDefault="00343BFB" w:rsidP="006F17A7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343BFB" w:rsidRDefault="00343BFB" w:rsidP="006F17A7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343BFB" w:rsidRDefault="00343BFB" w:rsidP="006F17A7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343BFB" w:rsidRDefault="00343BFB" w:rsidP="006F17A7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343BFB" w:rsidRDefault="00343BFB" w:rsidP="006F17A7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343BFB" w:rsidRDefault="00343BFB" w:rsidP="006F17A7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343BFB" w:rsidRDefault="00343BFB" w:rsidP="006F17A7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8B1046" w:rsidRDefault="008B1046" w:rsidP="005419C0">
      <w:pPr>
        <w:pStyle w:val="Akapitzlist"/>
        <w:numPr>
          <w:ilvl w:val="0"/>
          <w:numId w:val="31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  <w:sectPr w:rsidR="008B1046" w:rsidSect="00F47D7A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343BFB" w:rsidRPr="008812E9" w:rsidRDefault="00343BFB" w:rsidP="005419C0">
      <w:pPr>
        <w:pStyle w:val="Akapitzlist"/>
        <w:numPr>
          <w:ilvl w:val="0"/>
          <w:numId w:val="31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812E9">
        <w:rPr>
          <w:rFonts w:ascii="Times New Roman" w:hAnsi="Times New Roman" w:cs="Times New Roman"/>
          <w:b/>
          <w:u w:val="single"/>
        </w:rPr>
        <w:lastRenderedPageBreak/>
        <w:t>System PACS/RIS, poniżej wymagane parametry, które muszą być spełnione.</w:t>
      </w:r>
    </w:p>
    <w:p w:rsidR="00343BFB" w:rsidRPr="008812E9" w:rsidRDefault="00343BFB" w:rsidP="00343BFB">
      <w:pPr>
        <w:pStyle w:val="Akapitzlist"/>
        <w:spacing w:line="240" w:lineRule="auto"/>
        <w:rPr>
          <w:rFonts w:ascii="Times New Roman" w:hAnsi="Times New Roman" w:cs="Times New Roman"/>
          <w:u w:val="single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600"/>
      </w:tblGrid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  <w:color w:val="000000"/>
              </w:rPr>
              <w:t>System posiada Polski interfejs użytkownika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B6258">
              <w:rPr>
                <w:rFonts w:ascii="Arial" w:hAnsi="Arial" w:cs="Arial"/>
                <w:color w:val="000000"/>
              </w:rPr>
              <w:t>System posiada Polską pomoc kontekstową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B6258">
              <w:rPr>
                <w:rFonts w:ascii="Arial" w:hAnsi="Arial" w:cs="Arial"/>
                <w:color w:val="000000"/>
              </w:rPr>
              <w:t>Wszystkie funkcje dostarczanego oprogramowania radiologicznego przeznaczone dla użytkowników mają być dostępne poprzez interfejs WWW i nie wymagają instalacji na systemie operacyjnym. Pozwalają na poprawną pracę przy wykorzystaniu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przeglądarki internetowej (minimum dwie z przeglądarek: IE, </w:t>
            </w:r>
            <w:proofErr w:type="spellStart"/>
            <w:r w:rsidRPr="004B6258">
              <w:rPr>
                <w:rFonts w:ascii="Arial" w:hAnsi="Arial" w:cs="Arial"/>
              </w:rPr>
              <w:t>Firefox</w:t>
            </w:r>
            <w:proofErr w:type="spellEnd"/>
            <w:r w:rsidRPr="004B6258">
              <w:rPr>
                <w:rFonts w:ascii="Arial" w:hAnsi="Arial" w:cs="Arial"/>
              </w:rPr>
              <w:t>, Chrome, Safari)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System w pełni zgodny ze standardem DICOM 3.0 w zakresie komunikacji z urządzeniami medycznymi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  <w:color w:val="000000"/>
              </w:rPr>
              <w:t>System pozwala na przesyłanie badań w formacie DICOM 3.0 przy użyciu szyfrowania SSL, TLS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System umożliwia automatyczną komunikację z innymi systemami w standardzie DICOM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Obsługa protokołów DICOM C-</w:t>
            </w:r>
            <w:proofErr w:type="spellStart"/>
            <w:r w:rsidRPr="004B6258">
              <w:rPr>
                <w:rFonts w:ascii="Arial" w:hAnsi="Arial" w:cs="Arial"/>
              </w:rPr>
              <w:t>Move</w:t>
            </w:r>
            <w:proofErr w:type="spellEnd"/>
            <w:r w:rsidRPr="004B6258">
              <w:rPr>
                <w:rFonts w:ascii="Arial" w:hAnsi="Arial" w:cs="Arial"/>
              </w:rPr>
              <w:t>, C-</w:t>
            </w:r>
            <w:proofErr w:type="spellStart"/>
            <w:r w:rsidRPr="004B6258">
              <w:rPr>
                <w:rFonts w:ascii="Arial" w:hAnsi="Arial" w:cs="Arial"/>
              </w:rPr>
              <w:t>Find</w:t>
            </w:r>
            <w:proofErr w:type="spellEnd"/>
            <w:r w:rsidRPr="004B6258">
              <w:rPr>
                <w:rFonts w:ascii="Arial" w:hAnsi="Arial" w:cs="Arial"/>
              </w:rPr>
              <w:t>, C-</w:t>
            </w:r>
            <w:proofErr w:type="spellStart"/>
            <w:r w:rsidRPr="004B6258">
              <w:rPr>
                <w:rFonts w:ascii="Arial" w:hAnsi="Arial" w:cs="Arial"/>
              </w:rPr>
              <w:t>Store</w:t>
            </w:r>
            <w:proofErr w:type="spellEnd"/>
            <w:r w:rsidRPr="004B6258">
              <w:rPr>
                <w:rFonts w:ascii="Arial" w:hAnsi="Arial" w:cs="Arial"/>
              </w:rPr>
              <w:t xml:space="preserve"> SCU i SCP, DICOM Storage </w:t>
            </w:r>
            <w:proofErr w:type="spellStart"/>
            <w:r w:rsidRPr="004B6258">
              <w:rPr>
                <w:rFonts w:ascii="Arial" w:hAnsi="Arial" w:cs="Arial"/>
              </w:rPr>
              <w:t>Commitment</w:t>
            </w:r>
            <w:proofErr w:type="spellEnd"/>
            <w:r w:rsidRPr="004B6258">
              <w:rPr>
                <w:rFonts w:ascii="Arial" w:hAnsi="Arial" w:cs="Arial"/>
              </w:rPr>
              <w:t xml:space="preserve"> oraz DICOM MPPS jako SCP i SCU.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System obsługuje formaty JPEG </w:t>
            </w:r>
            <w:proofErr w:type="spellStart"/>
            <w:r w:rsidRPr="004B6258">
              <w:rPr>
                <w:rFonts w:ascii="Arial" w:hAnsi="Arial" w:cs="Arial"/>
              </w:rPr>
              <w:t>LossLess</w:t>
            </w:r>
            <w:proofErr w:type="spellEnd"/>
            <w:r w:rsidRPr="004B6258">
              <w:rPr>
                <w:rFonts w:ascii="Arial" w:hAnsi="Arial" w:cs="Arial"/>
              </w:rPr>
              <w:t xml:space="preserve">, JPEG LS, JPEG </w:t>
            </w:r>
            <w:proofErr w:type="spellStart"/>
            <w:r w:rsidRPr="004B6258">
              <w:rPr>
                <w:rFonts w:ascii="Arial" w:hAnsi="Arial" w:cs="Arial"/>
              </w:rPr>
              <w:t>Lossy</w:t>
            </w:r>
            <w:proofErr w:type="spellEnd"/>
            <w:r w:rsidRPr="004B6258">
              <w:rPr>
                <w:rFonts w:ascii="Arial" w:hAnsi="Arial" w:cs="Arial"/>
              </w:rPr>
              <w:t xml:space="preserve">, </w:t>
            </w:r>
            <w:proofErr w:type="spellStart"/>
            <w:r w:rsidRPr="004B6258">
              <w:rPr>
                <w:rFonts w:ascii="Arial" w:hAnsi="Arial" w:cs="Arial"/>
              </w:rPr>
              <w:t>Dicom</w:t>
            </w:r>
            <w:proofErr w:type="spellEnd"/>
            <w:r w:rsidRPr="004B6258">
              <w:rPr>
                <w:rFonts w:ascii="Arial" w:hAnsi="Arial" w:cs="Arial"/>
              </w:rPr>
              <w:t xml:space="preserve"> </w:t>
            </w:r>
            <w:proofErr w:type="spellStart"/>
            <w:r w:rsidRPr="004B6258">
              <w:rPr>
                <w:rFonts w:ascii="Arial" w:hAnsi="Arial" w:cs="Arial"/>
              </w:rPr>
              <w:t>Secondary</w:t>
            </w:r>
            <w:proofErr w:type="spellEnd"/>
            <w:r w:rsidRPr="004B6258">
              <w:rPr>
                <w:rFonts w:ascii="Arial" w:hAnsi="Arial" w:cs="Arial"/>
              </w:rPr>
              <w:t xml:space="preserve"> </w:t>
            </w:r>
            <w:proofErr w:type="spellStart"/>
            <w:r w:rsidRPr="004B6258">
              <w:rPr>
                <w:rFonts w:ascii="Arial" w:hAnsi="Arial" w:cs="Arial"/>
              </w:rPr>
              <w:t>Capture</w:t>
            </w:r>
            <w:proofErr w:type="spellEnd"/>
            <w:r w:rsidRPr="004B6258">
              <w:rPr>
                <w:rFonts w:ascii="Arial" w:hAnsi="Arial" w:cs="Arial"/>
              </w:rPr>
              <w:t xml:space="preserve"> z możliwością min. 2,5-krotnej kompresji JPEG </w:t>
            </w:r>
            <w:proofErr w:type="spellStart"/>
            <w:r w:rsidRPr="004B6258">
              <w:rPr>
                <w:rFonts w:ascii="Arial" w:hAnsi="Arial" w:cs="Arial"/>
              </w:rPr>
              <w:t>LoosLess</w:t>
            </w:r>
            <w:proofErr w:type="spellEnd"/>
            <w:r w:rsidRPr="004B6258">
              <w:rPr>
                <w:rFonts w:ascii="Arial" w:hAnsi="Arial" w:cs="Arial"/>
              </w:rPr>
              <w:t xml:space="preserve"> obejmującą archiwizację, przesyłanie obrazów między jednostkami, nagrywanie płyt oraz backup danych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  <w:color w:val="000000"/>
              </w:rPr>
            </w:pPr>
            <w:r w:rsidRPr="004B6258">
              <w:rPr>
                <w:rFonts w:ascii="Arial" w:hAnsi="Arial" w:cs="Arial"/>
                <w:color w:val="000000"/>
              </w:rPr>
              <w:t>Kliencie oprogramowanie działa na systemach w wersji 32 oraz 64</w:t>
            </w:r>
            <w:r w:rsidRPr="004B6258">
              <w:rPr>
                <w:rFonts w:ascii="Arial" w:hAnsi="Arial" w:cs="Arial"/>
                <w:color w:val="000000"/>
              </w:rPr>
              <w:br/>
              <w:t>bitowych</w:t>
            </w:r>
            <w:r w:rsidRPr="004B6258">
              <w:rPr>
                <w:rFonts w:ascii="Arial" w:hAnsi="Arial" w:cs="Arial"/>
              </w:rPr>
              <w:t xml:space="preserve"> oraz działa </w:t>
            </w:r>
            <w:r w:rsidRPr="004B6258">
              <w:rPr>
                <w:rFonts w:ascii="Arial" w:hAnsi="Arial" w:cs="Arial"/>
                <w:color w:val="000000"/>
              </w:rPr>
              <w:t xml:space="preserve"> pod systemami Windows oraz Linux oraz </w:t>
            </w:r>
            <w:proofErr w:type="spellStart"/>
            <w:r w:rsidRPr="004B6258">
              <w:rPr>
                <w:rFonts w:ascii="Arial" w:hAnsi="Arial" w:cs="Arial"/>
                <w:color w:val="000000"/>
              </w:rPr>
              <w:t>MacOS</w:t>
            </w:r>
            <w:proofErr w:type="spellEnd"/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  <w:color w:val="000000"/>
              </w:rPr>
              <w:t>Program może wykorzystywać więcej niż 8 GB pamięci RAM</w:t>
            </w:r>
          </w:p>
        </w:tc>
      </w:tr>
      <w:tr w:rsidR="00343BFB" w:rsidRPr="004B6258" w:rsidTr="00B34A34">
        <w:trPr>
          <w:trHeight w:val="411"/>
        </w:trPr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  <w:color w:val="000000"/>
              </w:rPr>
            </w:pPr>
            <w:r w:rsidRPr="004B6258">
              <w:rPr>
                <w:rFonts w:ascii="Arial" w:hAnsi="Arial" w:cs="Arial"/>
              </w:rPr>
              <w:t xml:space="preserve">Obsługa następujących SOP </w:t>
            </w:r>
            <w:proofErr w:type="spellStart"/>
            <w:r w:rsidRPr="004B6258">
              <w:rPr>
                <w:rFonts w:ascii="Arial" w:hAnsi="Arial" w:cs="Arial"/>
              </w:rPr>
              <w:t>class</w:t>
            </w:r>
            <w:proofErr w:type="spellEnd"/>
            <w:r w:rsidRPr="004B6258">
              <w:rPr>
                <w:rFonts w:ascii="Arial" w:hAnsi="Arial" w:cs="Arial"/>
              </w:rPr>
              <w:t xml:space="preserve"> jako </w:t>
            </w:r>
            <w:proofErr w:type="spellStart"/>
            <w:r w:rsidRPr="004B6258">
              <w:rPr>
                <w:rFonts w:ascii="Arial" w:hAnsi="Arial" w:cs="Arial"/>
              </w:rPr>
              <w:t>Scu</w:t>
            </w:r>
            <w:proofErr w:type="spellEnd"/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Konfiguracja oferowanego systemu PACS w zakresie generowania listy roboczej (DICOM </w:t>
            </w:r>
            <w:proofErr w:type="spellStart"/>
            <w:r w:rsidRPr="004B6258">
              <w:rPr>
                <w:rFonts w:ascii="Arial" w:hAnsi="Arial" w:cs="Arial"/>
              </w:rPr>
              <w:t>Worklist</w:t>
            </w:r>
            <w:proofErr w:type="spellEnd"/>
            <w:r w:rsidRPr="004B6258">
              <w:rPr>
                <w:rFonts w:ascii="Arial" w:hAnsi="Arial" w:cs="Arial"/>
              </w:rPr>
              <w:t>) dla przyłączanych urządzeń diagnostycznych na podstawie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danych pochodzących z systemu RIS.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Licencje dla wszystkich programów wymaganych do poprawnego działania systemu dystrybucji i archiwizacji PACS. (np. systemy baz danych, systemy operacyjne, oprogramowanie zarządzające procesem starzenia się informacji i inne).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Licencja dla potrzeb administracyjnych umożliwiająca konfigurację uprawnień dostępu do systemu PACS dla min. 1 użytkownika korzystającego z </w:t>
            </w:r>
            <w:r w:rsidRPr="004B6258">
              <w:rPr>
                <w:rFonts w:ascii="Arial" w:hAnsi="Arial" w:cs="Arial"/>
              </w:rPr>
              <w:lastRenderedPageBreak/>
              <w:t>dowolnego uprawnionego komputera pracującego w sieci szpitalnej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  <w:color w:val="000000"/>
              </w:rPr>
              <w:t>Program pracuje w systemie jako użytkownik ograniczony, nie wymagane są uprawnienia administracyjne do funkcjonowania programu.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System działający w architekturze klient-serwer, kompletne dane obrazowe badań przechowywane są na serwerze.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Baza danych wszystkich przesłanych do stacji pacjentów oraz obsługa procesu starzenia się badań i przenoszenia najstarszych badań na nośniki off-</w:t>
            </w:r>
            <w:proofErr w:type="spellStart"/>
            <w:r w:rsidRPr="004B6258">
              <w:rPr>
                <w:rFonts w:ascii="Arial" w:eastAsia="TimesNewRoman" w:hAnsi="Arial" w:cs="Arial"/>
              </w:rPr>
              <w:t>line</w:t>
            </w:r>
            <w:proofErr w:type="spellEnd"/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Przyjmowanie obrazów z urządzeń diagnostycznych na serwer PACS pełniący funkcję archiwum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Udostępnianie i przesyłanie obrazów na stacje diagnostyczne i przeglądowe w formacie DICOM oraz referencyjnym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podglądu pełnych danych o pacjencie i badaniu zawartych w pliku obrazu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Walidacja zgodności przychodzących danych obrazowych z danymi z systemu RIS. W przypadku niepomyślnej walidacji integracja systemu PACS z systemem dystrybucji obrazów oraz stacjami diagnostycznymi ma wyświetlać przy otwieraniu obrazu informację o nieudanej walidacji badania.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Program współpracuje z archiwum krótkoterminowego z  archiwum długoterminowym (off-</w:t>
            </w:r>
            <w:proofErr w:type="spellStart"/>
            <w:r w:rsidRPr="004B6258">
              <w:rPr>
                <w:rFonts w:ascii="Arial" w:hAnsi="Arial" w:cs="Arial"/>
              </w:rPr>
              <w:t>line</w:t>
            </w:r>
            <w:proofErr w:type="spellEnd"/>
            <w:r w:rsidRPr="004B6258">
              <w:rPr>
                <w:rFonts w:ascii="Arial" w:hAnsi="Arial" w:cs="Arial"/>
              </w:rPr>
              <w:t>) -- zarządzanie automatycznym przenoszeniem badań pomiędzy archiwami:</w:t>
            </w:r>
          </w:p>
          <w:p w:rsidR="00343BFB" w:rsidRPr="004B6258" w:rsidRDefault="00343BFB" w:rsidP="005419C0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najdawniej wykonanych</w:t>
            </w:r>
          </w:p>
          <w:p w:rsidR="00343BFB" w:rsidRPr="004B6258" w:rsidRDefault="00343BFB" w:rsidP="005419C0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najrzadziej  przeglądanych</w:t>
            </w:r>
          </w:p>
          <w:p w:rsidR="00343BFB" w:rsidRPr="004B6258" w:rsidRDefault="00343BFB" w:rsidP="005419C0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najdawniej przeglądanych</w:t>
            </w:r>
          </w:p>
          <w:p w:rsidR="00343BFB" w:rsidRPr="004B6258" w:rsidRDefault="00343BFB" w:rsidP="005419C0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uwzględnienie (przez zaznaczenie) np. przewlekłych chorób i konieczności powtarzania badań w dłuższym okresie czasu (pozostawienie w archiwum on-line)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Program pozwala na bezobsługowe przywracanie badań do archiwum on-line na żądanie (jeśli system nie jest zaopatrzony w bibliotekę LTO) system informuje który numer kasety LTO należy umieścić w napędzie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Program pozwala na ustawienie procesu archiwizacji danych na zewnętrzne nośniki </w:t>
            </w:r>
            <w:proofErr w:type="spellStart"/>
            <w:r w:rsidRPr="004B6258">
              <w:rPr>
                <w:rFonts w:ascii="Arial" w:hAnsi="Arial" w:cs="Arial"/>
              </w:rPr>
              <w:t>np</w:t>
            </w:r>
            <w:proofErr w:type="spellEnd"/>
            <w:r w:rsidRPr="004B6258">
              <w:rPr>
                <w:rFonts w:ascii="Arial" w:hAnsi="Arial" w:cs="Arial"/>
              </w:rPr>
              <w:t xml:space="preserve"> (po określonej godzinie, w określone dni, zaraz po spłynięciu badania)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Program pozwala na ustawienie procesu usuwania z dysku danych znajdujących się na zewnętrznych nośnikach (po przekroczeniu określonego progu zajętości)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Program pozwala na wykonywanie kopii bezpieczeństwa na napędzie LTO / CD / DVD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Program pozwala na niezależne przechowywanie miniatur, nawet po przeniesieniu badań DICOM na napęd LTO / CD / DVD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Program w przypadku braku badania w archiwum ONLINE umożliwia automatycznie wgranie żądane badanie z napędu LTO, program obsługuje </w:t>
            </w:r>
            <w:proofErr w:type="spellStart"/>
            <w:r w:rsidRPr="004B6258">
              <w:rPr>
                <w:rFonts w:ascii="Arial" w:hAnsi="Arial" w:cs="Arial"/>
              </w:rPr>
              <w:t>autoloadery</w:t>
            </w:r>
            <w:proofErr w:type="spellEnd"/>
            <w:r w:rsidRPr="004B6258">
              <w:rPr>
                <w:rFonts w:ascii="Arial" w:hAnsi="Arial" w:cs="Arial"/>
              </w:rPr>
              <w:t xml:space="preserve"> LTO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Program pozwala na wyszukanie pacjenta po jednym z poniższych kryteriów:</w:t>
            </w:r>
          </w:p>
          <w:p w:rsidR="00343BFB" w:rsidRPr="004B6258" w:rsidRDefault="00343BFB" w:rsidP="005419C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ID Pacjenta</w:t>
            </w:r>
          </w:p>
          <w:p w:rsidR="00343BFB" w:rsidRPr="004B6258" w:rsidRDefault="00343BFB" w:rsidP="005419C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ID Badania</w:t>
            </w:r>
          </w:p>
          <w:p w:rsidR="00343BFB" w:rsidRPr="004B6258" w:rsidRDefault="00343BFB" w:rsidP="005419C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Imię i nazwisko Pacjenta</w:t>
            </w:r>
          </w:p>
          <w:p w:rsidR="00343BFB" w:rsidRPr="004B6258" w:rsidRDefault="00343BFB" w:rsidP="005419C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Data urodzenia pacjenta</w:t>
            </w:r>
          </w:p>
          <w:p w:rsidR="00343BFB" w:rsidRPr="004B6258" w:rsidRDefault="00343BFB" w:rsidP="005419C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Opis badania (</w:t>
            </w:r>
            <w:proofErr w:type="spellStart"/>
            <w:r w:rsidRPr="004B6258">
              <w:rPr>
                <w:rFonts w:ascii="Arial" w:hAnsi="Arial" w:cs="Arial"/>
              </w:rPr>
              <w:t>studyDescription</w:t>
            </w:r>
            <w:proofErr w:type="spellEnd"/>
            <w:r w:rsidRPr="004B6258">
              <w:rPr>
                <w:rFonts w:ascii="Arial" w:hAnsi="Arial" w:cs="Arial"/>
              </w:rPr>
              <w:t>)</w:t>
            </w:r>
          </w:p>
          <w:p w:rsidR="00343BFB" w:rsidRPr="004B6258" w:rsidRDefault="00343BFB" w:rsidP="005419C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Data badania</w:t>
            </w:r>
          </w:p>
          <w:p w:rsidR="00343BFB" w:rsidRPr="004B6258" w:rsidRDefault="00343BFB" w:rsidP="005419C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Data wykonania badania (z dokładnością do godzin </w:t>
            </w:r>
            <w:proofErr w:type="spellStart"/>
            <w:r w:rsidRPr="004B6258">
              <w:rPr>
                <w:rFonts w:ascii="Arial" w:hAnsi="Arial" w:cs="Arial"/>
              </w:rPr>
              <w:t>np</w:t>
            </w:r>
            <w:proofErr w:type="spellEnd"/>
            <w:r w:rsidRPr="004B6258">
              <w:rPr>
                <w:rFonts w:ascii="Arial" w:hAnsi="Arial" w:cs="Arial"/>
              </w:rPr>
              <w:t>: ostatnie 6 h)</w:t>
            </w:r>
          </w:p>
          <w:p w:rsidR="00343BFB" w:rsidRPr="004B6258" w:rsidRDefault="00343BFB" w:rsidP="005419C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Zlecającego badanie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Zarządzanie informacjami i ustawieniami kont użytkowników przez administratora Systemu</w:t>
            </w:r>
          </w:p>
        </w:tc>
      </w:tr>
      <w:tr w:rsidR="00343BFB" w:rsidRPr="001D170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  <w:lang w:val="en-US"/>
              </w:rPr>
            </w:pPr>
            <w:r w:rsidRPr="004B6258">
              <w:rPr>
                <w:rFonts w:ascii="Arial" w:hAnsi="Arial" w:cs="Arial"/>
                <w:lang w:val="en-US"/>
              </w:rPr>
              <w:t xml:space="preserve">Program jest </w:t>
            </w:r>
            <w:proofErr w:type="spellStart"/>
            <w:r w:rsidRPr="004B6258">
              <w:rPr>
                <w:rFonts w:ascii="Arial" w:hAnsi="Arial" w:cs="Arial"/>
                <w:lang w:val="en-US"/>
              </w:rPr>
              <w:t>zintegrowany</w:t>
            </w:r>
            <w:proofErr w:type="spellEnd"/>
            <w:r w:rsidRPr="004B6258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4B6258">
              <w:rPr>
                <w:rFonts w:ascii="Arial" w:hAnsi="Arial" w:cs="Arial"/>
                <w:lang w:val="en-US"/>
              </w:rPr>
              <w:t>drzewem</w:t>
            </w:r>
            <w:proofErr w:type="spellEnd"/>
            <w:r w:rsidRPr="004B6258">
              <w:rPr>
                <w:rFonts w:ascii="Arial" w:hAnsi="Arial" w:cs="Arial"/>
                <w:lang w:val="en-US"/>
              </w:rPr>
              <w:t xml:space="preserve"> LDAP (</w:t>
            </w:r>
            <w:proofErr w:type="spellStart"/>
            <w:r w:rsidRPr="004B6258">
              <w:rPr>
                <w:rFonts w:ascii="Arial" w:hAnsi="Arial" w:cs="Arial"/>
                <w:lang w:val="en-US"/>
              </w:rPr>
              <w:t>OpenLDAP</w:t>
            </w:r>
            <w:proofErr w:type="spellEnd"/>
            <w:r w:rsidRPr="004B6258">
              <w:rPr>
                <w:rFonts w:ascii="Arial" w:hAnsi="Arial" w:cs="Arial"/>
                <w:lang w:val="en-US"/>
              </w:rPr>
              <w:t xml:space="preserve">, Novell </w:t>
            </w:r>
            <w:proofErr w:type="spellStart"/>
            <w:r w:rsidRPr="004B6258">
              <w:rPr>
                <w:rFonts w:ascii="Arial" w:hAnsi="Arial" w:cs="Arial"/>
                <w:lang w:val="en-US"/>
              </w:rPr>
              <w:t>eDirectory</w:t>
            </w:r>
            <w:proofErr w:type="spellEnd"/>
            <w:r w:rsidRPr="004B6258">
              <w:rPr>
                <w:rFonts w:ascii="Arial" w:hAnsi="Arial" w:cs="Arial"/>
                <w:lang w:val="en-US"/>
              </w:rPr>
              <w:t>, Microsoft Active Directory)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  <w:lang w:val="en-US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Program pozwala na centralne zarządzanie użytkownikami w drzewie LDAP i określanie ich przynależności do ról i grup.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Program posiada w pełni funkcjonalny program do zarządzania użytkownikami / grupami i rolami (dla LDAP). Program współpracuje z </w:t>
            </w:r>
            <w:proofErr w:type="spellStart"/>
            <w:r w:rsidRPr="004B6258">
              <w:rPr>
                <w:rFonts w:ascii="Arial" w:hAnsi="Arial" w:cs="Arial"/>
              </w:rPr>
              <w:t>ActiveDirectory</w:t>
            </w:r>
            <w:proofErr w:type="spellEnd"/>
            <w:r w:rsidRPr="004B6258">
              <w:rPr>
                <w:rFonts w:ascii="Arial" w:hAnsi="Arial" w:cs="Arial"/>
              </w:rPr>
              <w:t>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Program pozwala użytkownikowi na logowanie się do systemu PACS i udostępnianie mu zakresu badań zależnie od przyznanych uprawnień (</w:t>
            </w:r>
            <w:proofErr w:type="spellStart"/>
            <w:r w:rsidRPr="004B6258">
              <w:rPr>
                <w:rFonts w:ascii="Arial" w:hAnsi="Arial" w:cs="Arial"/>
              </w:rPr>
              <w:t>np</w:t>
            </w:r>
            <w:proofErr w:type="spellEnd"/>
            <w:r w:rsidRPr="004B6258">
              <w:rPr>
                <w:rFonts w:ascii="Arial" w:hAnsi="Arial" w:cs="Arial"/>
              </w:rPr>
              <w:t>: tylko badania CT, tylko badania MR, tylko badania z oddziału SOR). Ograniczenia dostępu współpracują ze stacjami diagnostycznymi.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Program pozwala na zarządzanie uprawnieniami użytkowników PACS, RIS i modułu dystrybucji webowej z jednego panelu administracyjnego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Integracja zapewniająca wyświetlanie listy wszystkich poprzednio wykonanych badań pacjenta w aplikacji systemu dystrybucji obrazów, które zostały wysłane do systemu PACS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Uaktualnienia w obiegu danych: Pacjent-Opisy-Badanie, min. zmiana imienia i nazwiska pacjenta, rodzaju badania oraz opisu w systemie RIS powoduje automatycznie zmianę tych danych i ich wyświetlenie w aplikacji systemu dystrybucji obrazów.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przydzielenia użytkownika systemu do określonej roli, na przykład lekarza radiologa, lekarza klinicysty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przydzielenia roli użytkownika systemu do określonego oddziału. Na przykład oddział chirurgii, neurologii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przydzielenia odpowiednich uprawnień dla określonego typu roli użytkownika systemu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Rodzaje uprawnień: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- uprawnienia do narzędzi administracyjnych i ich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poszczególnych opcji, min,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 xml:space="preserve">ustawień </w:t>
            </w:r>
            <w:proofErr w:type="spellStart"/>
            <w:r w:rsidRPr="004B6258">
              <w:rPr>
                <w:rFonts w:ascii="Arial" w:eastAsia="TimesNewRoman" w:hAnsi="Arial" w:cs="Arial"/>
              </w:rPr>
              <w:t>autoroutingu</w:t>
            </w:r>
            <w:proofErr w:type="spellEnd"/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ustawień archiwizacji off-</w:t>
            </w:r>
            <w:proofErr w:type="spellStart"/>
            <w:r w:rsidRPr="004B6258">
              <w:rPr>
                <w:rFonts w:ascii="Arial" w:eastAsia="TimesNewRoman" w:hAnsi="Arial" w:cs="Arial"/>
              </w:rPr>
              <w:t>line</w:t>
            </w:r>
            <w:proofErr w:type="spellEnd"/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dodawania dodatkowych źródeł DICOM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kasowanie badań z systemu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ustawień kompresji obrazów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-</w:t>
            </w:r>
            <w:r w:rsidRPr="004B6258">
              <w:rPr>
                <w:rFonts w:ascii="Arial" w:eastAsia="TimesNewRoman" w:hAnsi="Arial" w:cs="Arial"/>
              </w:rPr>
              <w:tab/>
              <w:t>uprawnienia do używania poszczególnych narzędzi w stacjach diagnostycznych i w systemie dystrybucji obrazów, min.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drukowania badania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zapisywania zmian obrazu badania,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nagrywania badania na CD,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dostępu do poprzednich badań pacjenta oraz ich opisu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importu i eksportu badania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 w:hanging="360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</w:t>
            </w:r>
            <w:r w:rsidRPr="004B6258">
              <w:rPr>
                <w:rFonts w:ascii="Arial" w:eastAsia="TimesNewRoman" w:hAnsi="Arial" w:cs="Arial"/>
              </w:rPr>
              <w:tab/>
              <w:t>przesyłania badań do innych miejsc docelowych DICOM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System blokujący dostęp użytkownika do stacji diagnostycznej i systemu dystrybucji obrazów po skonfigurowanej liczbie nieudanych prób zalogowania się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ustawienia czasu automatycznego wylogowania użytkownika z modułu dystrybucji obrazów i stacji diagnostycznej w przypadku braku aktywności oraz czasu ważności hasła konta użytkownika.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centralnego zarządzania użytkownikami stacji diagnostycznych oraz systemu dystrybucji obrazów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przeglądania następujących wydarzeń: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- próba zmiany hasła użytkownika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- nieudana próba zalogowania się użytkownika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- zalogowanie się użytkownika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- zmiana statusu badania z nieopisanego na opisane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- próba wysłania badania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- skopiowanie lub wydrukowanie badania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Obsługa stanowiska dwumonitorowego przez system dystrybucji obrazów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wyświetlania równocześnie co najmniej 4 obrazów na jednym ekranie użytkownika. Możliwość przewijania pomiędzy kolejnymi obrazami w serii.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połączenia serii badań w jedną całość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Program posiada funkcję </w:t>
            </w:r>
            <w:proofErr w:type="spellStart"/>
            <w:r w:rsidRPr="004B6258">
              <w:rPr>
                <w:rFonts w:ascii="Arial" w:hAnsi="Arial" w:cs="Arial"/>
              </w:rPr>
              <w:t>autoroutingu</w:t>
            </w:r>
            <w:proofErr w:type="spellEnd"/>
            <w:r w:rsidRPr="004B6258">
              <w:rPr>
                <w:rFonts w:ascii="Arial" w:hAnsi="Arial" w:cs="Arial"/>
              </w:rPr>
              <w:t xml:space="preserve"> badań, pozwala na przesłanie badania na stację docelową, pozwala na określenie godzin w których </w:t>
            </w:r>
            <w:proofErr w:type="spellStart"/>
            <w:r w:rsidRPr="004B6258">
              <w:rPr>
                <w:rFonts w:ascii="Arial" w:hAnsi="Arial" w:cs="Arial"/>
              </w:rPr>
              <w:t>autorouting</w:t>
            </w:r>
            <w:proofErr w:type="spellEnd"/>
            <w:r w:rsidRPr="004B6258">
              <w:rPr>
                <w:rFonts w:ascii="Arial" w:hAnsi="Arial" w:cs="Arial"/>
              </w:rPr>
              <w:t xml:space="preserve"> zostanie wykonany oraz określenie priorytetu z jakim ma być wykonywane zadanie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Program posiada funkcje </w:t>
            </w:r>
            <w:proofErr w:type="spellStart"/>
            <w:r w:rsidRPr="004B6258">
              <w:rPr>
                <w:rFonts w:ascii="Arial" w:hAnsi="Arial" w:cs="Arial"/>
              </w:rPr>
              <w:t>autoroutingu</w:t>
            </w:r>
            <w:proofErr w:type="spellEnd"/>
            <w:r w:rsidRPr="004B6258">
              <w:rPr>
                <w:rFonts w:ascii="Arial" w:hAnsi="Arial" w:cs="Arial"/>
              </w:rPr>
              <w:t xml:space="preserve"> badań, pozwalająca na określanie priorytetów przesyłania badań bazując na </w:t>
            </w:r>
            <w:proofErr w:type="spellStart"/>
            <w:r w:rsidRPr="004B6258">
              <w:rPr>
                <w:rFonts w:ascii="Arial" w:hAnsi="Arial" w:cs="Arial"/>
              </w:rPr>
              <w:t>tagach</w:t>
            </w:r>
            <w:proofErr w:type="spellEnd"/>
            <w:r w:rsidRPr="004B6258">
              <w:rPr>
                <w:rFonts w:ascii="Arial" w:hAnsi="Arial" w:cs="Arial"/>
              </w:rPr>
              <w:t xml:space="preserve"> zawartych w DICOM (</w:t>
            </w:r>
            <w:proofErr w:type="spellStart"/>
            <w:r w:rsidRPr="004B6258">
              <w:rPr>
                <w:rFonts w:ascii="Arial" w:hAnsi="Arial" w:cs="Arial"/>
              </w:rPr>
              <w:t>np</w:t>
            </w:r>
            <w:proofErr w:type="spellEnd"/>
            <w:r w:rsidRPr="004B6258">
              <w:rPr>
                <w:rFonts w:ascii="Arial" w:hAnsi="Arial" w:cs="Arial"/>
              </w:rPr>
              <w:t>: badania typu RTG z oddziału SOR mają wyższy priorytet)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Program posiada funkcje </w:t>
            </w:r>
            <w:proofErr w:type="spellStart"/>
            <w:r w:rsidRPr="004B6258">
              <w:rPr>
                <w:rFonts w:ascii="Arial" w:hAnsi="Arial" w:cs="Arial"/>
              </w:rPr>
              <w:t>prefetchingu</w:t>
            </w:r>
            <w:proofErr w:type="spellEnd"/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Program obsługuje MPPS (</w:t>
            </w:r>
            <w:proofErr w:type="spellStart"/>
            <w:r w:rsidRPr="004B6258">
              <w:rPr>
                <w:rFonts w:ascii="Arial" w:hAnsi="Arial" w:cs="Arial"/>
              </w:rPr>
              <w:t>Modality</w:t>
            </w:r>
            <w:proofErr w:type="spellEnd"/>
            <w:r w:rsidRPr="004B6258">
              <w:rPr>
                <w:rFonts w:ascii="Arial" w:hAnsi="Arial" w:cs="Arial"/>
              </w:rPr>
              <w:t xml:space="preserve"> </w:t>
            </w:r>
            <w:proofErr w:type="spellStart"/>
            <w:r w:rsidRPr="004B6258">
              <w:rPr>
                <w:rFonts w:ascii="Arial" w:hAnsi="Arial" w:cs="Arial"/>
              </w:rPr>
              <w:t>Performed</w:t>
            </w:r>
            <w:proofErr w:type="spellEnd"/>
            <w:r w:rsidRPr="004B6258">
              <w:rPr>
                <w:rFonts w:ascii="Arial" w:hAnsi="Arial" w:cs="Arial"/>
              </w:rPr>
              <w:t xml:space="preserve"> </w:t>
            </w:r>
            <w:proofErr w:type="spellStart"/>
            <w:r w:rsidRPr="004B6258">
              <w:rPr>
                <w:rFonts w:ascii="Arial" w:hAnsi="Arial" w:cs="Arial"/>
              </w:rPr>
              <w:t>Procedure</w:t>
            </w:r>
            <w:proofErr w:type="spellEnd"/>
            <w:r w:rsidRPr="004B6258">
              <w:rPr>
                <w:rFonts w:ascii="Arial" w:hAnsi="Arial" w:cs="Arial"/>
              </w:rPr>
              <w:t xml:space="preserve"> Step) w zakresie informacji zwrotnej o statusie wykonanych zleceń. Aktualny stan zlecenia musi przedstawić, co najmniej następujące informacji (wg standardu DICOM):</w:t>
            </w:r>
          </w:p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lastRenderedPageBreak/>
              <w:t>CREATED            utworzony zapis badania</w:t>
            </w:r>
          </w:p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SCHEDULED       badanie rozpisane do wykonania</w:t>
            </w:r>
          </w:p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>IN PROGRESS   badanie w trakcie wykonywania</w:t>
            </w:r>
          </w:p>
          <w:p w:rsidR="00343BFB" w:rsidRPr="004B6258" w:rsidRDefault="00343BFB" w:rsidP="008D4B1E">
            <w:pPr>
              <w:jc w:val="center"/>
              <w:rPr>
                <w:rFonts w:ascii="Arial" w:hAnsi="Arial" w:cs="Arial"/>
              </w:rPr>
            </w:pPr>
            <w:r w:rsidRPr="004B6258">
              <w:rPr>
                <w:rFonts w:ascii="Arial" w:hAnsi="Arial" w:cs="Arial"/>
              </w:rPr>
              <w:t xml:space="preserve">DISCONTINUED               przerwano wykonywanie </w:t>
            </w:r>
            <w:proofErr w:type="spellStart"/>
            <w:r w:rsidRPr="004B6258">
              <w:rPr>
                <w:rFonts w:ascii="Arial" w:hAnsi="Arial" w:cs="Arial"/>
              </w:rPr>
              <w:t>badaniaCOMPLETED</w:t>
            </w:r>
            <w:proofErr w:type="spellEnd"/>
            <w:r w:rsidRPr="004B6258">
              <w:rPr>
                <w:rFonts w:ascii="Arial" w:hAnsi="Arial" w:cs="Arial"/>
              </w:rPr>
              <w:t xml:space="preserve">      badanie zakończone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Podstawowa obróbka (zaczernienie, kontrast, obroty, powiększenia, pomiary) każdego obrazu na ekranie użytkownika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Płynna regulacja zaczernienia i kontrastu oraz możliwość definiowania własnych ustawień poziomu i okna (W/L). Możliwość przeniesienia zmian wykonanych na jednym obrazie na wszystkie obrazy serii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Możliwość: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obrót obrazu o 90/180%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obrót obrazu o dowolny kąt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 xml:space="preserve">Funkcja obsługi MPR (w tym również skośne </w:t>
            </w:r>
            <w:proofErr w:type="spellStart"/>
            <w:r w:rsidRPr="004B6258">
              <w:rPr>
                <w:rFonts w:ascii="Arial" w:eastAsia="TimesNewRoman" w:hAnsi="Arial" w:cs="Arial"/>
              </w:rPr>
              <w:t>MPR’y</w:t>
            </w:r>
            <w:proofErr w:type="spellEnd"/>
            <w:r w:rsidRPr="004B6258">
              <w:rPr>
                <w:rFonts w:ascii="Arial" w:eastAsia="TimesNewRoman" w:hAnsi="Arial" w:cs="Arial"/>
              </w:rPr>
              <w:t>)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 xml:space="preserve">Możliwość wykonania MPR (gdzie w ramach jednej serii są wykonane zdjęcia z różnym </w:t>
            </w:r>
            <w:proofErr w:type="spellStart"/>
            <w:r w:rsidRPr="004B6258">
              <w:rPr>
                <w:rFonts w:ascii="Arial" w:eastAsia="TimesNewRoman" w:hAnsi="Arial" w:cs="Arial"/>
              </w:rPr>
              <w:t>slicespacing</w:t>
            </w:r>
            <w:proofErr w:type="spellEnd"/>
            <w:r w:rsidRPr="004B6258">
              <w:rPr>
                <w:rFonts w:ascii="Arial" w:eastAsia="TimesNewRoman" w:hAnsi="Arial" w:cs="Arial"/>
              </w:rPr>
              <w:t xml:space="preserve">, reprezentacja całości w formie jednego </w:t>
            </w:r>
            <w:proofErr w:type="spellStart"/>
            <w:r w:rsidRPr="004B6258">
              <w:rPr>
                <w:rFonts w:ascii="Arial" w:eastAsia="TimesNewRoman" w:hAnsi="Arial" w:cs="Arial"/>
              </w:rPr>
              <w:t>reformatu</w:t>
            </w:r>
            <w:proofErr w:type="spellEnd"/>
            <w:r w:rsidRPr="004B6258">
              <w:rPr>
                <w:rFonts w:ascii="Arial" w:eastAsia="TimesNewRoman" w:hAnsi="Arial" w:cs="Arial"/>
              </w:rPr>
              <w:t>)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obejrzenia jednocześnie na ekranie użytkownika co najmniej 2 rodzajów badań tego samego pacjenta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Możliwość obejrzenia na ekranie użytkownika opisu badania wykonanego i zatwierdzonego w systemie RIS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System umożliwia zapisywanie na serwerze PACS wykonanych pomiarów oraz dodanych komentarzy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System dystrybucji obrazów pozwala wyszukać, oraz wyświetlać co najmniej poniższe dane: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- imię i nazwisko pacjenta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- opis rodzaju badania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wyświetlane wraz z polskimi znakami diakrytycznymi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Przeglądarka obrazów diagnostycznych dla systemu dystrybucji obrazów oraz dołączana do płyty z wynikiem badania musi umożliwiać: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 xml:space="preserve">wyświetlanie miniatur obrazów, pomiar odległości, kąta, pola powierzchni, zmianę jasności i kontrastu, powiększanie, przewijanie, odwracanie </w:t>
            </w:r>
            <w:r w:rsidRPr="004B6258">
              <w:rPr>
                <w:rFonts w:ascii="Arial" w:eastAsia="TimesNewRoman" w:hAnsi="Arial" w:cs="Arial"/>
              </w:rPr>
              <w:lastRenderedPageBreak/>
              <w:t>obrazu, wyświetlanie kilku zdjęć na ekranie, wyświetlanie wybranej serii obrazów, dodawanie strzałek, komentarzy itp.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Użytkownik ma dostęp z każdego poziomu systemu dystrybucji obrazów do systemu pomocy opracowanym w języku polskim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Język interfejsu użytkownika – polski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Urządzenie umożliwiające zdalny nadzór i administrację systemem PACS i oferowanymi stacjami roboczymi (router).</w:t>
            </w:r>
          </w:p>
        </w:tc>
      </w:tr>
      <w:tr w:rsidR="00343BFB" w:rsidRPr="004B6258" w:rsidTr="00B34A34"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275B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NewRoman" w:hAnsi="Arial" w:cs="Arial"/>
              </w:rPr>
            </w:pPr>
          </w:p>
        </w:tc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System PACS i dystrybucji obrazów zarejestrowany w Polsce jako wyrób medyczny min klasy II lub posiadający certyfikat CE właściwy dla urządzeń /oprogramowania medycznego, stwierdzający zgodność oprogramowania z</w:t>
            </w:r>
          </w:p>
          <w:p w:rsidR="00343BFB" w:rsidRPr="004B6258" w:rsidRDefault="00343BFB" w:rsidP="008D4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NewRoman" w:hAnsi="Arial" w:cs="Arial"/>
              </w:rPr>
            </w:pPr>
            <w:r w:rsidRPr="004B6258">
              <w:rPr>
                <w:rFonts w:ascii="Arial" w:eastAsia="TimesNewRoman" w:hAnsi="Arial" w:cs="Arial"/>
              </w:rPr>
              <w:t>dyrektywą 93/42/EEC min. w klasie II.</w:t>
            </w:r>
          </w:p>
        </w:tc>
      </w:tr>
    </w:tbl>
    <w:p w:rsidR="008B1046" w:rsidRDefault="008B1046" w:rsidP="00343BFB">
      <w:pPr>
        <w:spacing w:line="240" w:lineRule="auto"/>
        <w:rPr>
          <w:rFonts w:ascii="Times New Roman" w:hAnsi="Times New Roman" w:cs="Times New Roman"/>
        </w:rPr>
        <w:sectPr w:rsidR="008B1046" w:rsidSect="008B1046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FE5AE3" w:rsidRDefault="00BA609B" w:rsidP="00A76FB8">
      <w:pPr>
        <w:spacing w:after="0" w:line="360" w:lineRule="auto"/>
        <w:rPr>
          <w:rFonts w:ascii="Times New Roman" w:hAnsi="Times New Roman" w:cs="Times New Roman"/>
        </w:rPr>
      </w:pPr>
      <w:r w:rsidRPr="00A76F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FE5AE3" w:rsidRPr="00A76FB8">
        <w:rPr>
          <w:rFonts w:ascii="Times New Roman" w:hAnsi="Times New Roman" w:cs="Times New Roman"/>
          <w:b/>
          <w:sz w:val="24"/>
          <w:szCs w:val="24"/>
        </w:rPr>
        <w:t>Warunki udziału w postępowaniu</w:t>
      </w:r>
      <w:r w:rsidR="00FB1F0B" w:rsidRPr="00A76FB8">
        <w:rPr>
          <w:rFonts w:ascii="Times New Roman" w:hAnsi="Times New Roman" w:cs="Times New Roman"/>
          <w:b/>
          <w:sz w:val="24"/>
          <w:szCs w:val="24"/>
        </w:rPr>
        <w:t>.</w:t>
      </w:r>
    </w:p>
    <w:p w:rsidR="00FE5AE3" w:rsidRPr="00A00513" w:rsidRDefault="00FE5AE3" w:rsidP="00FE5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0513">
        <w:rPr>
          <w:rFonts w:ascii="Times New Roman" w:hAnsi="Times New Roman" w:cs="Times New Roman"/>
        </w:rPr>
        <w:t xml:space="preserve">W celu oceny spełniania przez Wykonawców warunków udziału w postępowaniu do oferty należy załączyć: </w:t>
      </w:r>
    </w:p>
    <w:p w:rsidR="00FE5AE3" w:rsidRDefault="00FE5AE3" w:rsidP="005419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00513">
        <w:rPr>
          <w:rFonts w:ascii="Times New Roman" w:hAnsi="Times New Roman" w:cs="Times New Roman"/>
        </w:rPr>
        <w:t xml:space="preserve">świadczenie </w:t>
      </w:r>
      <w:r>
        <w:rPr>
          <w:rFonts w:ascii="Times New Roman" w:hAnsi="Times New Roman" w:cs="Times New Roman"/>
        </w:rPr>
        <w:t xml:space="preserve">Wykonawcy </w:t>
      </w:r>
      <w:r w:rsidRPr="00A00513">
        <w:rPr>
          <w:rFonts w:ascii="Times New Roman" w:hAnsi="Times New Roman" w:cs="Times New Roman"/>
        </w:rPr>
        <w:t xml:space="preserve">o spełnianiu </w:t>
      </w:r>
      <w:r>
        <w:rPr>
          <w:rFonts w:ascii="Times New Roman" w:hAnsi="Times New Roman" w:cs="Times New Roman"/>
        </w:rPr>
        <w:t xml:space="preserve">warunków udziału w postępowaniu znajdujące się </w:t>
      </w:r>
      <w:r w:rsidRPr="00A00513">
        <w:rPr>
          <w:rFonts w:ascii="Times New Roman" w:hAnsi="Times New Roman" w:cs="Times New Roman"/>
        </w:rPr>
        <w:t>na formu</w:t>
      </w:r>
      <w:r>
        <w:rPr>
          <w:rFonts w:ascii="Times New Roman" w:hAnsi="Times New Roman" w:cs="Times New Roman"/>
        </w:rPr>
        <w:t>larzu stanowiącym załącznik nr 2.</w:t>
      </w:r>
    </w:p>
    <w:p w:rsidR="00FE5AE3" w:rsidRPr="008812E9" w:rsidRDefault="00FE5AE3" w:rsidP="00FE5AE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812E9">
        <w:rPr>
          <w:rFonts w:ascii="Times New Roman" w:hAnsi="Times New Roman" w:cs="Times New Roman"/>
        </w:rPr>
        <w:t>Aktualnego odpisu z Krajowego Rejestru Sądowego lub z Centralnej Ewidencji i Informacji</w:t>
      </w:r>
      <w:r w:rsidRPr="008812E9">
        <w:rPr>
          <w:rFonts w:ascii="Times New Roman" w:hAnsi="Times New Roman" w:cs="Times New Roman"/>
        </w:rPr>
        <w:br/>
        <w:t>o Działalności Gospodarczej, wystawionego nie wcześniej niż 6 miesięcy przed upływem terminu składania ofert.</w:t>
      </w:r>
    </w:p>
    <w:p w:rsidR="00FE5AE3" w:rsidRDefault="00FE5AE3" w:rsidP="00FE5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0513">
        <w:rPr>
          <w:rFonts w:ascii="Times New Roman" w:hAnsi="Times New Roman" w:cs="Times New Roman"/>
        </w:rPr>
        <w:t>O udzielenie zamówienia mogą ubiegać się Wykonawcy, k</w:t>
      </w:r>
      <w:r>
        <w:rPr>
          <w:rFonts w:ascii="Times New Roman" w:hAnsi="Times New Roman" w:cs="Times New Roman"/>
        </w:rPr>
        <w:t>tórzy w ciągu 3 ostatnich lat przed upływem terminu składania ofert, a jeżeli okres prowadzenia działalności jest krótszy – w tym okresie, zrealiz</w:t>
      </w:r>
      <w:r w:rsidR="008812E9">
        <w:rPr>
          <w:rFonts w:ascii="Times New Roman" w:hAnsi="Times New Roman" w:cs="Times New Roman"/>
        </w:rPr>
        <w:t xml:space="preserve">owali należycie co najmniej dwie usługi sprzedaży wraz z montażem serwera do systemu archiwizacji obrazów wraz z oprogramowaniem </w:t>
      </w:r>
      <w:r w:rsidRPr="008A28DF">
        <w:rPr>
          <w:rFonts w:ascii="Times New Roman" w:hAnsi="Times New Roman" w:cs="Times New Roman"/>
        </w:rPr>
        <w:t>w Zakładach Opieki Zdrowotnej</w:t>
      </w:r>
      <w:r>
        <w:rPr>
          <w:rFonts w:ascii="Times New Roman" w:hAnsi="Times New Roman" w:cs="Times New Roman"/>
        </w:rPr>
        <w:t xml:space="preserve"> o wartości </w:t>
      </w:r>
      <w:r>
        <w:rPr>
          <w:rFonts w:ascii="Times New Roman" w:hAnsi="Times New Roman" w:cs="Times New Roman"/>
          <w:sz w:val="24"/>
          <w:szCs w:val="24"/>
        </w:rPr>
        <w:t xml:space="preserve">odpowiadającej co najmniej kwocie </w:t>
      </w:r>
      <w:r w:rsidRPr="00F47D7A">
        <w:rPr>
          <w:rFonts w:ascii="Times New Roman" w:hAnsi="Times New Roman" w:cs="Times New Roman"/>
        </w:rPr>
        <w:t> </w:t>
      </w:r>
      <w:r w:rsidR="008812E9">
        <w:rPr>
          <w:rFonts w:ascii="Times New Roman" w:hAnsi="Times New Roman" w:cs="Times New Roman"/>
        </w:rPr>
        <w:t xml:space="preserve"> </w:t>
      </w:r>
      <w:r w:rsidR="008812E9" w:rsidRPr="000A06A8">
        <w:rPr>
          <w:rFonts w:ascii="Times New Roman" w:hAnsi="Times New Roman" w:cs="Times New Roman"/>
          <w:sz w:val="24"/>
          <w:szCs w:val="24"/>
        </w:rPr>
        <w:t xml:space="preserve">40 </w:t>
      </w:r>
      <w:r w:rsidRPr="000A06A8">
        <w:rPr>
          <w:rFonts w:ascii="Times New Roman" w:hAnsi="Times New Roman" w:cs="Times New Roman"/>
          <w:sz w:val="24"/>
          <w:szCs w:val="24"/>
        </w:rPr>
        <w:t>000,00</w:t>
      </w:r>
      <w:r w:rsidRPr="00F47D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zł brutto każde. </w:t>
      </w:r>
      <w:r w:rsidRPr="00F165C3">
        <w:rPr>
          <w:rFonts w:ascii="Times New Roman" w:hAnsi="Times New Roman" w:cs="Times New Roman"/>
        </w:rPr>
        <w:t>Dla potwierdzenia wymagania Wykonawca dołączy do ofe</w:t>
      </w:r>
      <w:r>
        <w:rPr>
          <w:rFonts w:ascii="Times New Roman" w:hAnsi="Times New Roman" w:cs="Times New Roman"/>
        </w:rPr>
        <w:t xml:space="preserve">rty oświadczenie znajdujące się </w:t>
      </w:r>
      <w:r w:rsidRPr="00F165C3">
        <w:rPr>
          <w:rFonts w:ascii="Times New Roman" w:hAnsi="Times New Roman" w:cs="Times New Roman"/>
        </w:rPr>
        <w:t>na formu</w:t>
      </w:r>
      <w:r>
        <w:rPr>
          <w:rFonts w:ascii="Times New Roman" w:hAnsi="Times New Roman" w:cs="Times New Roman"/>
        </w:rPr>
        <w:t xml:space="preserve">larzu stanowiącym załącznik nr 3. </w:t>
      </w:r>
      <w:r w:rsidRPr="0000589A">
        <w:rPr>
          <w:rFonts w:ascii="Times New Roman" w:hAnsi="Times New Roman" w:cs="Times New Roman"/>
        </w:rPr>
        <w:t>Zamawiający przed podpisaniem umowy ma prawo wezwać wybranego Wykonawcę do złożenia dokumentów potwierdzających wykonanie przez Wykonawcę ww. usług.</w:t>
      </w:r>
    </w:p>
    <w:p w:rsidR="00FE5AE3" w:rsidRDefault="00FE5AE3" w:rsidP="00FE5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E5AE3" w:rsidRPr="00A76FB8" w:rsidRDefault="00BA609B" w:rsidP="00FE5A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FB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E5AE3" w:rsidRPr="00A76FB8">
        <w:rPr>
          <w:rFonts w:ascii="Times New Roman" w:hAnsi="Times New Roman" w:cs="Times New Roman"/>
          <w:b/>
          <w:sz w:val="24"/>
          <w:szCs w:val="24"/>
        </w:rPr>
        <w:t>Op</w:t>
      </w:r>
      <w:r w:rsidR="00745C9E">
        <w:rPr>
          <w:rFonts w:ascii="Times New Roman" w:hAnsi="Times New Roman" w:cs="Times New Roman"/>
          <w:b/>
          <w:sz w:val="24"/>
          <w:szCs w:val="24"/>
        </w:rPr>
        <w:t>is sposobu przygotowania oferty, kryteria oceny, termin realizacji.</w:t>
      </w:r>
    </w:p>
    <w:p w:rsidR="00FE5AE3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powinna być napisana </w:t>
      </w:r>
      <w:r w:rsidRPr="00772081">
        <w:rPr>
          <w:rFonts w:ascii="Times New Roman" w:hAnsi="Times New Roman" w:cs="Times New Roman"/>
        </w:rPr>
        <w:t>czytelnie, drukowanymi literami o</w:t>
      </w:r>
      <w:r>
        <w:rPr>
          <w:rFonts w:ascii="Times New Roman" w:hAnsi="Times New Roman" w:cs="Times New Roman"/>
        </w:rPr>
        <w:t>raz powinna być podpisana przez</w:t>
      </w:r>
      <w:r>
        <w:rPr>
          <w:rFonts w:ascii="Times New Roman" w:hAnsi="Times New Roman" w:cs="Times New Roman"/>
        </w:rPr>
        <w:br/>
      </w:r>
      <w:r w:rsidRPr="00772081">
        <w:rPr>
          <w:rFonts w:ascii="Times New Roman" w:hAnsi="Times New Roman" w:cs="Times New Roman"/>
        </w:rPr>
        <w:t>osobę upoważnioną do reprezentowania Wykonawcy na ze</w:t>
      </w:r>
      <w:r>
        <w:rPr>
          <w:rFonts w:ascii="Times New Roman" w:hAnsi="Times New Roman" w:cs="Times New Roman"/>
        </w:rPr>
        <w:t>wnątrz według Formularza ofertowego (</w:t>
      </w:r>
      <w:r w:rsidRPr="00F07896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>)</w:t>
      </w:r>
      <w:r w:rsidRPr="00F07896">
        <w:rPr>
          <w:rFonts w:ascii="Times New Roman" w:hAnsi="Times New Roman" w:cs="Times New Roman"/>
        </w:rPr>
        <w:t>.</w:t>
      </w:r>
    </w:p>
    <w:p w:rsidR="00F01267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07896">
        <w:rPr>
          <w:rFonts w:ascii="Times New Roman" w:hAnsi="Times New Roman" w:cs="Times New Roman"/>
        </w:rPr>
        <w:t>Oferta musi</w:t>
      </w:r>
      <w:r w:rsidR="00F01267">
        <w:rPr>
          <w:rFonts w:ascii="Times New Roman" w:hAnsi="Times New Roman" w:cs="Times New Roman"/>
        </w:rPr>
        <w:t xml:space="preserve"> być złożona na całość zamówienia.</w:t>
      </w:r>
    </w:p>
    <w:p w:rsidR="00FE5AE3" w:rsidRDefault="00F01267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musi</w:t>
      </w:r>
      <w:r w:rsidR="00FE5AE3" w:rsidRPr="00F07896">
        <w:rPr>
          <w:rFonts w:ascii="Times New Roman" w:hAnsi="Times New Roman" w:cs="Times New Roman"/>
        </w:rPr>
        <w:t xml:space="preserve"> zawierać ostateczną, sumaryczną cenę obejmującą wszystkie koszty z uwzględnieniem</w:t>
      </w:r>
      <w:r w:rsidR="00FE5AE3">
        <w:rPr>
          <w:rFonts w:ascii="Times New Roman" w:hAnsi="Times New Roman" w:cs="Times New Roman"/>
        </w:rPr>
        <w:t xml:space="preserve"> </w:t>
      </w:r>
      <w:r w:rsidR="00FE5AE3" w:rsidRPr="00F07896">
        <w:rPr>
          <w:rFonts w:ascii="Times New Roman" w:hAnsi="Times New Roman" w:cs="Times New Roman"/>
        </w:rPr>
        <w:t>wszystkich opłat i podatków (także od towarów i usług) oraz ewentualnych upustów i rabatów</w:t>
      </w:r>
      <w:r w:rsidR="00FE5AE3">
        <w:rPr>
          <w:rFonts w:ascii="Times New Roman" w:hAnsi="Times New Roman" w:cs="Times New Roman"/>
        </w:rPr>
        <w:t>.</w:t>
      </w:r>
    </w:p>
    <w:p w:rsidR="00FE5AE3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07896">
        <w:rPr>
          <w:rFonts w:ascii="Times New Roman" w:hAnsi="Times New Roman" w:cs="Times New Roman"/>
        </w:rPr>
        <w:t>Przy wyborze oferty najkorzystniejszej Zamawiający będzie kierował się wyłącznie kryteriami</w:t>
      </w:r>
      <w:r>
        <w:rPr>
          <w:rFonts w:ascii="Times New Roman" w:hAnsi="Times New Roman" w:cs="Times New Roman"/>
        </w:rPr>
        <w:br/>
      </w:r>
      <w:r w:rsidRPr="00F07896">
        <w:rPr>
          <w:rFonts w:ascii="Times New Roman" w:hAnsi="Times New Roman" w:cs="Times New Roman"/>
        </w:rPr>
        <w:t>cenowymi – cena 100%.</w:t>
      </w:r>
    </w:p>
    <w:p w:rsidR="00FE5AE3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07896">
        <w:rPr>
          <w:rFonts w:ascii="Times New Roman" w:hAnsi="Times New Roman" w:cs="Times New Roman"/>
        </w:rPr>
        <w:t xml:space="preserve">Osoba do kontaktu:  Krzysztof Kosak - Kierownik działu informatyki i łączności  tel. 42 652-80-58 wew. 150,  adres e- mail:  </w:t>
      </w:r>
      <w:hyperlink r:id="rId7" w:history="1">
        <w:r w:rsidRPr="0086751F">
          <w:rPr>
            <w:rStyle w:val="Hipercze"/>
          </w:rPr>
          <w:t>krzysztof.kosak@wsrm.lodz.pl</w:t>
        </w:r>
      </w:hyperlink>
    </w:p>
    <w:p w:rsidR="00FE5AE3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07896">
        <w:rPr>
          <w:rFonts w:ascii="Times New Roman" w:hAnsi="Times New Roman" w:cs="Times New Roman"/>
        </w:rPr>
        <w:t>Pytania dotyczące niniejszego postępowania  można kierować do Zamawiającego za pośre</w:t>
      </w:r>
      <w:r w:rsidR="001C4BBE">
        <w:rPr>
          <w:rFonts w:ascii="Times New Roman" w:hAnsi="Times New Roman" w:cs="Times New Roman"/>
        </w:rPr>
        <w:t xml:space="preserve">dnictwem poczty elektronicznej </w:t>
      </w:r>
      <w:r w:rsidRPr="00F07896">
        <w:rPr>
          <w:rFonts w:ascii="Times New Roman" w:hAnsi="Times New Roman" w:cs="Times New Roman"/>
        </w:rPr>
        <w:t>na adres</w:t>
      </w:r>
      <w:r w:rsidR="001C4BBE">
        <w:rPr>
          <w:rFonts w:ascii="Times New Roman" w:hAnsi="Times New Roman" w:cs="Times New Roman"/>
        </w:rPr>
        <w:t xml:space="preserve">  </w:t>
      </w:r>
      <w:hyperlink r:id="rId8" w:history="1">
        <w:r w:rsidR="001C4BBE" w:rsidRPr="002D4059">
          <w:rPr>
            <w:rStyle w:val="Hipercze"/>
          </w:rPr>
          <w:t>przetargi@wsrm.lodz.pl</w:t>
        </w:r>
      </w:hyperlink>
      <w:r w:rsidR="001C4BBE">
        <w:rPr>
          <w:rFonts w:ascii="Times New Roman" w:hAnsi="Times New Roman" w:cs="Times New Roman"/>
        </w:rPr>
        <w:t xml:space="preserve"> </w:t>
      </w:r>
      <w:r w:rsidRPr="00F07896">
        <w:rPr>
          <w:rFonts w:ascii="Times New Roman" w:hAnsi="Times New Roman" w:cs="Times New Roman"/>
        </w:rPr>
        <w:t xml:space="preserve"> lub faxem nr 42 652-38-54 do dnia </w:t>
      </w:r>
      <w:r w:rsidR="008D7486">
        <w:rPr>
          <w:rFonts w:ascii="Times New Roman" w:hAnsi="Times New Roman" w:cs="Times New Roman"/>
        </w:rPr>
        <w:t>29</w:t>
      </w:r>
      <w:r w:rsidRPr="00F07896">
        <w:rPr>
          <w:rFonts w:ascii="Times New Roman" w:hAnsi="Times New Roman" w:cs="Times New Roman"/>
        </w:rPr>
        <w:t>.0</w:t>
      </w:r>
      <w:r w:rsidR="00F47D7A">
        <w:rPr>
          <w:rFonts w:ascii="Times New Roman" w:hAnsi="Times New Roman" w:cs="Times New Roman"/>
        </w:rPr>
        <w:t>6</w:t>
      </w:r>
      <w:r w:rsidRPr="00F07896">
        <w:rPr>
          <w:rFonts w:ascii="Times New Roman" w:hAnsi="Times New Roman" w:cs="Times New Roman"/>
        </w:rPr>
        <w:t>.2016 r.</w:t>
      </w:r>
    </w:p>
    <w:p w:rsidR="00FE5AE3" w:rsidRPr="00F07896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07896">
        <w:rPr>
          <w:rFonts w:ascii="Times New Roman" w:hAnsi="Times New Roman" w:cs="Times New Roman"/>
        </w:rPr>
        <w:t xml:space="preserve">Termin realizacji zamówienia </w:t>
      </w:r>
      <w:r w:rsidR="008D7486">
        <w:rPr>
          <w:rFonts w:ascii="Times New Roman" w:hAnsi="Times New Roman" w:cs="Times New Roman"/>
        </w:rPr>
        <w:t>– do czterech tygodni od dnia podpisania umowy</w:t>
      </w:r>
      <w:r>
        <w:rPr>
          <w:rFonts w:ascii="Times New Roman" w:hAnsi="Times New Roman" w:cs="Times New Roman"/>
        </w:rPr>
        <w:t>.</w:t>
      </w:r>
    </w:p>
    <w:p w:rsidR="00FE5AE3" w:rsidRPr="00A76FB8" w:rsidRDefault="00BA609B" w:rsidP="00BA60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FB8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FE5AE3" w:rsidRPr="00A76FB8">
        <w:rPr>
          <w:rFonts w:ascii="Times New Roman" w:hAnsi="Times New Roman" w:cs="Times New Roman"/>
          <w:b/>
          <w:sz w:val="24"/>
          <w:szCs w:val="24"/>
        </w:rPr>
        <w:t xml:space="preserve">Termin i miejsce składania i otwarcia ofert </w:t>
      </w:r>
    </w:p>
    <w:p w:rsidR="00FE5AE3" w:rsidRDefault="00FB1F0B" w:rsidP="00FE5AE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E5AE3" w:rsidRPr="00772081">
        <w:rPr>
          <w:rFonts w:ascii="Times New Roman" w:hAnsi="Times New Roman" w:cs="Times New Roman"/>
        </w:rPr>
        <w:t>fertę należy złożyć do dnia</w:t>
      </w:r>
      <w:r w:rsidR="00FE5AE3">
        <w:rPr>
          <w:rFonts w:ascii="Times New Roman" w:hAnsi="Times New Roman" w:cs="Times New Roman"/>
        </w:rPr>
        <w:t xml:space="preserve"> </w:t>
      </w:r>
      <w:r w:rsidR="008D7486">
        <w:rPr>
          <w:rFonts w:ascii="Times New Roman" w:hAnsi="Times New Roman" w:cs="Times New Roman"/>
        </w:rPr>
        <w:t>01</w:t>
      </w:r>
      <w:r w:rsidR="00F47D7A">
        <w:rPr>
          <w:rFonts w:ascii="Times New Roman" w:hAnsi="Times New Roman" w:cs="Times New Roman"/>
        </w:rPr>
        <w:t>.0</w:t>
      </w:r>
      <w:r w:rsidR="008D7486">
        <w:rPr>
          <w:rFonts w:ascii="Times New Roman" w:hAnsi="Times New Roman" w:cs="Times New Roman"/>
        </w:rPr>
        <w:t>7</w:t>
      </w:r>
      <w:r w:rsidR="00F47D7A">
        <w:rPr>
          <w:rFonts w:ascii="Times New Roman" w:hAnsi="Times New Roman" w:cs="Times New Roman"/>
        </w:rPr>
        <w:t>.2016 r</w:t>
      </w:r>
      <w:r w:rsidR="00476213">
        <w:rPr>
          <w:rFonts w:ascii="Times New Roman" w:hAnsi="Times New Roman" w:cs="Times New Roman"/>
        </w:rPr>
        <w:t>. do godz. 1</w:t>
      </w:r>
      <w:r w:rsidR="008D7486">
        <w:rPr>
          <w:rFonts w:ascii="Times New Roman" w:hAnsi="Times New Roman" w:cs="Times New Roman"/>
        </w:rPr>
        <w:t>1</w:t>
      </w:r>
      <w:r w:rsidR="00476213">
        <w:rPr>
          <w:rFonts w:ascii="Times New Roman" w:hAnsi="Times New Roman" w:cs="Times New Roman"/>
        </w:rPr>
        <w:t>:00</w:t>
      </w:r>
      <w:r w:rsidR="00FE5AE3" w:rsidRPr="00772081">
        <w:rPr>
          <w:rFonts w:ascii="Times New Roman" w:hAnsi="Times New Roman" w:cs="Times New Roman"/>
        </w:rPr>
        <w:t xml:space="preserve"> w </w:t>
      </w:r>
      <w:r w:rsidR="00FE5AE3" w:rsidRPr="00772081">
        <w:rPr>
          <w:rFonts w:ascii="Times New Roman" w:hAnsi="Times New Roman" w:cs="Times New Roman"/>
          <w:b/>
        </w:rPr>
        <w:t xml:space="preserve">sekretariacie </w:t>
      </w:r>
      <w:r w:rsidR="00FE5AE3" w:rsidRPr="00772081">
        <w:rPr>
          <w:rFonts w:ascii="Times New Roman" w:hAnsi="Times New Roman" w:cs="Times New Roman"/>
        </w:rPr>
        <w:t>Wojewódzkiej Stacji Ratownictwa M</w:t>
      </w:r>
      <w:r w:rsidR="008D7486">
        <w:rPr>
          <w:rFonts w:ascii="Times New Roman" w:hAnsi="Times New Roman" w:cs="Times New Roman"/>
        </w:rPr>
        <w:t>edycznego w Łodzi ul. Warecka 2 ,</w:t>
      </w:r>
      <w:r w:rsidR="00FE5AE3" w:rsidRPr="00772081">
        <w:rPr>
          <w:rFonts w:ascii="Times New Roman" w:hAnsi="Times New Roman" w:cs="Times New Roman"/>
        </w:rPr>
        <w:t xml:space="preserve"> I piętro</w:t>
      </w:r>
      <w:r w:rsidR="00FE5AE3">
        <w:rPr>
          <w:rFonts w:ascii="Times New Roman" w:hAnsi="Times New Roman" w:cs="Times New Roman"/>
        </w:rPr>
        <w:t>.</w:t>
      </w:r>
    </w:p>
    <w:p w:rsidR="00BA609B" w:rsidRPr="00772081" w:rsidRDefault="00BA609B" w:rsidP="00BA60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B1F0B">
        <w:rPr>
          <w:rFonts w:ascii="Times New Roman" w:hAnsi="Times New Roman" w:cs="Times New Roman"/>
        </w:rPr>
        <w:t xml:space="preserve"> </w:t>
      </w:r>
      <w:r w:rsidRPr="00772081">
        <w:rPr>
          <w:rFonts w:ascii="Times New Roman" w:hAnsi="Times New Roman" w:cs="Times New Roman"/>
        </w:rPr>
        <w:t>Komisyjne otwarcie ofert nastąpi</w:t>
      </w:r>
      <w:r>
        <w:rPr>
          <w:rFonts w:ascii="Times New Roman" w:hAnsi="Times New Roman" w:cs="Times New Roman"/>
        </w:rPr>
        <w:t xml:space="preserve"> </w:t>
      </w:r>
      <w:r w:rsidR="008D74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="008D7486" w:rsidRPr="008D7486">
        <w:rPr>
          <w:rFonts w:ascii="Times New Roman" w:hAnsi="Times New Roman" w:cs="Times New Roman"/>
        </w:rPr>
        <w:t>lipca</w:t>
      </w:r>
      <w:r w:rsidRPr="008D7486">
        <w:rPr>
          <w:rFonts w:ascii="Times New Roman" w:hAnsi="Times New Roman" w:cs="Times New Roman"/>
        </w:rPr>
        <w:t xml:space="preserve"> 2</w:t>
      </w:r>
      <w:r w:rsidRPr="00772081">
        <w:rPr>
          <w:rFonts w:ascii="Times New Roman" w:hAnsi="Times New Roman" w:cs="Times New Roman"/>
        </w:rPr>
        <w:t>016</w:t>
      </w:r>
      <w:r>
        <w:rPr>
          <w:rFonts w:ascii="Times New Roman" w:hAnsi="Times New Roman" w:cs="Times New Roman"/>
        </w:rPr>
        <w:t xml:space="preserve"> </w:t>
      </w:r>
      <w:r w:rsidRPr="00772081">
        <w:rPr>
          <w:rFonts w:ascii="Times New Roman" w:hAnsi="Times New Roman" w:cs="Times New Roman"/>
        </w:rPr>
        <w:t>r. godz. 1</w:t>
      </w:r>
      <w:r w:rsidR="008D74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Pr="00772081">
        <w:rPr>
          <w:rFonts w:ascii="Times New Roman" w:hAnsi="Times New Roman" w:cs="Times New Roman"/>
        </w:rPr>
        <w:t>30 w WSRM w Łodzi ul. Warecka 2.</w:t>
      </w:r>
    </w:p>
    <w:p w:rsidR="009B3E24" w:rsidRDefault="009B3E24" w:rsidP="00FE5AE3">
      <w:pPr>
        <w:spacing w:line="360" w:lineRule="auto"/>
        <w:ind w:left="360"/>
        <w:rPr>
          <w:rFonts w:ascii="Times New Roman" w:hAnsi="Times New Roman" w:cs="Times New Roman"/>
        </w:rPr>
      </w:pPr>
    </w:p>
    <w:p w:rsidR="009B3E24" w:rsidRDefault="009B3E24" w:rsidP="00FE5AE3">
      <w:pPr>
        <w:spacing w:line="360" w:lineRule="auto"/>
        <w:ind w:left="360"/>
        <w:rPr>
          <w:rFonts w:ascii="Times New Roman" w:hAnsi="Times New Roman" w:cs="Times New Roman"/>
        </w:rPr>
      </w:pPr>
    </w:p>
    <w:p w:rsidR="006B02D2" w:rsidRPr="00772081" w:rsidRDefault="00FE5AE3" w:rsidP="00FE5AE3">
      <w:pPr>
        <w:spacing w:line="360" w:lineRule="auto"/>
        <w:ind w:left="360"/>
        <w:rPr>
          <w:rFonts w:ascii="Times New Roman" w:hAnsi="Times New Roman" w:cs="Times New Roman"/>
        </w:rPr>
      </w:pPr>
      <w:r w:rsidRPr="00772081">
        <w:rPr>
          <w:rFonts w:ascii="Times New Roman" w:hAnsi="Times New Roman" w:cs="Times New Roman"/>
        </w:rPr>
        <w:lastRenderedPageBreak/>
        <w:t>Koperta powinna być zamknięta i zabezpieczona przed przypadkowym otwarciem, zaadresowana na Zamawiającego oraz opatrzona napisem:</w:t>
      </w:r>
    </w:p>
    <w:p w:rsidR="00FE5AE3" w:rsidRDefault="00FE5AE3" w:rsidP="00FE5AE3">
      <w:pPr>
        <w:pStyle w:val="Akapitzlist"/>
        <w:spacing w:line="240" w:lineRule="auto"/>
        <w:ind w:left="1077"/>
        <w:jc w:val="center"/>
        <w:rPr>
          <w:rFonts w:ascii="Times New Roman" w:hAnsi="Times New Roman" w:cs="Times New Roman"/>
          <w:b/>
        </w:rPr>
      </w:pPr>
      <w:r w:rsidRPr="00F82E93">
        <w:rPr>
          <w:rFonts w:ascii="Times New Roman" w:hAnsi="Times New Roman" w:cs="Times New Roman"/>
          <w:b/>
        </w:rPr>
        <w:t>„Oferta na</w:t>
      </w:r>
      <w:r>
        <w:rPr>
          <w:rFonts w:ascii="Times New Roman" w:hAnsi="Times New Roman" w:cs="Times New Roman"/>
          <w:b/>
        </w:rPr>
        <w:t xml:space="preserve"> </w:t>
      </w:r>
      <w:r w:rsidR="006B02D2">
        <w:rPr>
          <w:rFonts w:ascii="Times New Roman" w:hAnsi="Times New Roman" w:cs="Times New Roman"/>
          <w:b/>
        </w:rPr>
        <w:t>zakup serwera do systemu archiwizacji obrazów DICOM wraz z oprogramowaniem PACS/RIS</w:t>
      </w:r>
      <w:r>
        <w:rPr>
          <w:rFonts w:ascii="Times New Roman" w:hAnsi="Times New Roman" w:cs="Times New Roman"/>
          <w:b/>
        </w:rPr>
        <w:t xml:space="preserve"> </w:t>
      </w:r>
      <w:r w:rsidRPr="00F07896">
        <w:rPr>
          <w:rFonts w:ascii="Times New Roman" w:hAnsi="Times New Roman" w:cs="Times New Roman"/>
          <w:b/>
        </w:rPr>
        <w:t>dla WSRM w Łodzi.</w:t>
      </w:r>
      <w:r>
        <w:rPr>
          <w:rFonts w:ascii="Times New Roman" w:hAnsi="Times New Roman" w:cs="Times New Roman"/>
          <w:b/>
        </w:rPr>
        <w:br/>
      </w:r>
      <w:r w:rsidRPr="00772081">
        <w:rPr>
          <w:rFonts w:ascii="Times New Roman" w:hAnsi="Times New Roman" w:cs="Times New Roman"/>
          <w:b/>
        </w:rPr>
        <w:t xml:space="preserve">Nie otwierać przed </w:t>
      </w:r>
      <w:r w:rsidR="008D7486">
        <w:rPr>
          <w:rFonts w:ascii="Times New Roman" w:hAnsi="Times New Roman" w:cs="Times New Roman"/>
          <w:b/>
        </w:rPr>
        <w:t>01</w:t>
      </w:r>
      <w:r w:rsidR="00F47D7A">
        <w:rPr>
          <w:rFonts w:ascii="Times New Roman" w:hAnsi="Times New Roman" w:cs="Times New Roman"/>
          <w:b/>
        </w:rPr>
        <w:t>.0</w:t>
      </w:r>
      <w:r w:rsidR="008D7486">
        <w:rPr>
          <w:rFonts w:ascii="Times New Roman" w:hAnsi="Times New Roman" w:cs="Times New Roman"/>
          <w:b/>
        </w:rPr>
        <w:t>7</w:t>
      </w:r>
      <w:r w:rsidR="00F47D7A">
        <w:rPr>
          <w:rFonts w:ascii="Times New Roman" w:hAnsi="Times New Roman" w:cs="Times New Roman"/>
          <w:b/>
        </w:rPr>
        <w:t>.2016 r</w:t>
      </w:r>
      <w:r w:rsidRPr="00772081">
        <w:rPr>
          <w:rFonts w:ascii="Times New Roman" w:hAnsi="Times New Roman" w:cs="Times New Roman"/>
          <w:b/>
        </w:rPr>
        <w:t>., godz. 1</w:t>
      </w:r>
      <w:r w:rsidR="008D7486">
        <w:rPr>
          <w:rFonts w:ascii="Times New Roman" w:hAnsi="Times New Roman" w:cs="Times New Roman"/>
          <w:b/>
        </w:rPr>
        <w:t>1</w:t>
      </w:r>
      <w:r w:rsidR="00F47D7A">
        <w:rPr>
          <w:rFonts w:ascii="Times New Roman" w:hAnsi="Times New Roman" w:cs="Times New Roman"/>
          <w:b/>
        </w:rPr>
        <w:t>:30</w:t>
      </w:r>
      <w:r w:rsidRPr="00772081"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>”</w:t>
      </w:r>
    </w:p>
    <w:p w:rsidR="00FB1F0B" w:rsidRDefault="00FB1F0B" w:rsidP="00FE5AE3">
      <w:pPr>
        <w:pStyle w:val="Akapitzlist"/>
        <w:spacing w:line="240" w:lineRule="auto"/>
        <w:ind w:left="1077"/>
        <w:jc w:val="center"/>
        <w:rPr>
          <w:rFonts w:ascii="Times New Roman" w:hAnsi="Times New Roman" w:cs="Times New Roman"/>
          <w:b/>
        </w:rPr>
      </w:pPr>
    </w:p>
    <w:p w:rsidR="008D7486" w:rsidRPr="00F07896" w:rsidRDefault="008D7486" w:rsidP="00FE5AE3">
      <w:pPr>
        <w:pStyle w:val="Akapitzlist"/>
        <w:spacing w:line="240" w:lineRule="auto"/>
        <w:ind w:left="1077"/>
        <w:jc w:val="center"/>
        <w:rPr>
          <w:rFonts w:ascii="Times New Roman" w:hAnsi="Times New Roman" w:cs="Times New Roman"/>
          <w:b/>
        </w:rPr>
      </w:pPr>
    </w:p>
    <w:p w:rsidR="008D7486" w:rsidRDefault="00FE5AE3" w:rsidP="00745C9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772081">
        <w:rPr>
          <w:rFonts w:ascii="Times New Roman" w:hAnsi="Times New Roman" w:cs="Times New Roman"/>
        </w:rPr>
        <w:t>Zamawiający  zastrzega sobie prawo unieważnienia postępowania</w:t>
      </w:r>
      <w:r w:rsidR="00F47D7A">
        <w:rPr>
          <w:rFonts w:ascii="Times New Roman" w:hAnsi="Times New Roman" w:cs="Times New Roman"/>
        </w:rPr>
        <w:t xml:space="preserve"> bez podania przyczyny</w:t>
      </w:r>
      <w:r w:rsidRPr="00772081">
        <w:rPr>
          <w:rFonts w:ascii="Times New Roman" w:hAnsi="Times New Roman" w:cs="Times New Roman"/>
        </w:rPr>
        <w:t>.</w:t>
      </w:r>
    </w:p>
    <w:p w:rsidR="00FB1F0B" w:rsidRDefault="00FE5AE3" w:rsidP="00745C9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772081">
        <w:rPr>
          <w:rFonts w:ascii="Times New Roman" w:hAnsi="Times New Roman" w:cs="Times New Roman"/>
        </w:rPr>
        <w:t>O wyborze oferty najkorzystniejszej lub o unieważnieniu postępowania,  jego uczestnicy zostaną poinformowani pisemnie .</w:t>
      </w:r>
    </w:p>
    <w:p w:rsidR="00FB1F0B" w:rsidRDefault="00FB1F0B" w:rsidP="00BA609B">
      <w:pPr>
        <w:spacing w:line="360" w:lineRule="auto"/>
        <w:ind w:left="284"/>
        <w:rPr>
          <w:rFonts w:ascii="Times New Roman" w:hAnsi="Times New Roman" w:cs="Times New Roman"/>
        </w:rPr>
      </w:pPr>
    </w:p>
    <w:p w:rsidR="00FB1F0B" w:rsidRPr="006819D2" w:rsidRDefault="00FB1F0B" w:rsidP="00BA609B">
      <w:pPr>
        <w:spacing w:line="360" w:lineRule="auto"/>
        <w:ind w:left="284"/>
        <w:rPr>
          <w:rFonts w:ascii="Times New Roman" w:hAnsi="Times New Roman" w:cs="Times New Roman"/>
        </w:rPr>
      </w:pPr>
    </w:p>
    <w:p w:rsidR="00FE5AE3" w:rsidRPr="006819D2" w:rsidRDefault="00FE5AE3" w:rsidP="00FE5AE3">
      <w:pPr>
        <w:spacing w:after="0" w:line="240" w:lineRule="auto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</w:rPr>
        <w:t>Witold Olszewski</w:t>
      </w:r>
    </w:p>
    <w:p w:rsidR="00FE5AE3" w:rsidRPr="006819D2" w:rsidRDefault="00FE5AE3" w:rsidP="00FE5AE3">
      <w:pPr>
        <w:spacing w:after="0" w:line="240" w:lineRule="auto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ab/>
      </w:r>
      <w:r w:rsidRPr="006819D2">
        <w:rPr>
          <w:rFonts w:ascii="Times New Roman" w:hAnsi="Times New Roman" w:cs="Times New Roman"/>
        </w:rPr>
        <w:tab/>
      </w:r>
      <w:r w:rsidRPr="006819D2">
        <w:rPr>
          <w:rFonts w:ascii="Times New Roman" w:hAnsi="Times New Roman" w:cs="Times New Roman"/>
        </w:rPr>
        <w:tab/>
      </w:r>
      <w:r w:rsidRPr="006819D2">
        <w:rPr>
          <w:rFonts w:ascii="Times New Roman" w:hAnsi="Times New Roman" w:cs="Times New Roman"/>
        </w:rPr>
        <w:tab/>
      </w:r>
      <w:r w:rsidRPr="006819D2">
        <w:rPr>
          <w:rFonts w:ascii="Times New Roman" w:hAnsi="Times New Roman" w:cs="Times New Roman"/>
        </w:rPr>
        <w:tab/>
      </w:r>
      <w:r w:rsidRPr="006819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Dyrektor ds. Administracyjnych </w:t>
      </w:r>
    </w:p>
    <w:p w:rsidR="00FE5AE3" w:rsidRPr="00F47D7A" w:rsidRDefault="00F47D7A" w:rsidP="00FE5A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Pr="00F47D7A">
        <w:rPr>
          <w:rFonts w:ascii="Times New Roman" w:hAnsi="Times New Roman" w:cs="Times New Roman"/>
        </w:rPr>
        <w:t>WSRM w Łodzi</w:t>
      </w:r>
    </w:p>
    <w:p w:rsidR="00FE5AE3" w:rsidRDefault="00FE5AE3" w:rsidP="00FE5AE3">
      <w:pPr>
        <w:jc w:val="center"/>
        <w:rPr>
          <w:rFonts w:ascii="Times New Roman" w:hAnsi="Times New Roman" w:cs="Times New Roman"/>
          <w:b/>
        </w:rPr>
      </w:pPr>
    </w:p>
    <w:p w:rsidR="00FE5AE3" w:rsidRDefault="00FE5AE3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FE5AE3" w:rsidP="00FE5A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5E40F9" w:rsidRDefault="005E40F9" w:rsidP="00FE5AE3">
      <w:pPr>
        <w:jc w:val="center"/>
        <w:rPr>
          <w:rFonts w:ascii="Times New Roman" w:hAnsi="Times New Roman" w:cs="Times New Roman"/>
          <w:b/>
        </w:rPr>
      </w:pPr>
    </w:p>
    <w:p w:rsidR="004A4A9E" w:rsidRDefault="004A4A9E" w:rsidP="00FE5AE3">
      <w:pPr>
        <w:jc w:val="center"/>
        <w:rPr>
          <w:rFonts w:ascii="Times New Roman" w:hAnsi="Times New Roman" w:cs="Times New Roman"/>
          <w:b/>
        </w:rPr>
      </w:pPr>
    </w:p>
    <w:p w:rsidR="00476213" w:rsidRDefault="00FE5AE3" w:rsidP="00FE5A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E5AE3" w:rsidRDefault="00FE5AE3" w:rsidP="004A4A9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>Załącznik nr 1</w:t>
      </w:r>
    </w:p>
    <w:p w:rsidR="00FE5AE3" w:rsidRDefault="00FE5AE3" w:rsidP="00FE5A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E40F9" w:rsidRDefault="00FE5AE3" w:rsidP="00FE5A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na </w:t>
      </w:r>
      <w:r w:rsidR="005E40F9">
        <w:rPr>
          <w:rFonts w:ascii="Times New Roman" w:hAnsi="Times New Roman" w:cs="Times New Roman"/>
        </w:rPr>
        <w:t>zakup serwera do systemu archiwizacji obrazów DICOM wraz z oprogramowaniem PACS/RIS.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FE5AE3" w:rsidRDefault="00FE5AE3" w:rsidP="00FE5AE3">
      <w:pPr>
        <w:pStyle w:val="Akapitzlist"/>
        <w:spacing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Warecka 2, 91-202 Łódź 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Nazwa/ imię i nazwisko/ i adres Wykonawcy 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NIP……………………………………………………..………</w:t>
      </w:r>
      <w:r w:rsidR="00A76FB8">
        <w:rPr>
          <w:rFonts w:ascii="Times New Roman" w:hAnsi="Times New Roman" w:cs="Times New Roman"/>
          <w:sz w:val="24"/>
          <w:szCs w:val="24"/>
        </w:rPr>
        <w:t>……..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………………………………………………………</w:t>
      </w:r>
      <w:r w:rsidR="00A76FB8">
        <w:rPr>
          <w:rFonts w:ascii="Times New Roman" w:hAnsi="Times New Roman" w:cs="Times New Roman"/>
          <w:sz w:val="24"/>
          <w:szCs w:val="24"/>
        </w:rPr>
        <w:t>………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i faxu……………………………………………………</w:t>
      </w:r>
      <w:r w:rsidR="00A76FB8">
        <w:rPr>
          <w:rFonts w:ascii="Times New Roman" w:hAnsi="Times New Roman" w:cs="Times New Roman"/>
          <w:sz w:val="24"/>
          <w:szCs w:val="24"/>
        </w:rPr>
        <w:t>..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e-mail…………………………………………………………</w:t>
      </w:r>
      <w:r w:rsidR="00A76FB8">
        <w:rPr>
          <w:rFonts w:ascii="Times New Roman" w:hAnsi="Times New Roman" w:cs="Times New Roman"/>
          <w:sz w:val="24"/>
          <w:szCs w:val="24"/>
        </w:rPr>
        <w:t>……….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AE3" w:rsidRDefault="00FE5AE3" w:rsidP="00FE5AE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zamówienia za kwotę:</w:t>
      </w:r>
    </w:p>
    <w:tbl>
      <w:tblPr>
        <w:tblW w:w="1065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348"/>
        <w:gridCol w:w="1134"/>
        <w:gridCol w:w="1559"/>
        <w:gridCol w:w="1421"/>
        <w:gridCol w:w="992"/>
        <w:gridCol w:w="1701"/>
      </w:tblGrid>
      <w:tr w:rsidR="00FE5AE3" w:rsidTr="00F47D7A">
        <w:tc>
          <w:tcPr>
            <w:tcW w:w="495" w:type="dxa"/>
            <w:vAlign w:val="center"/>
            <w:hideMark/>
          </w:tcPr>
          <w:p w:rsidR="00FE5AE3" w:rsidRDefault="00FE5AE3" w:rsidP="00F47D7A">
            <w:pPr>
              <w:pStyle w:val="Tekstpodstawowy"/>
              <w:tabs>
                <w:tab w:val="left" w:pos="144"/>
              </w:tabs>
              <w:ind w:left="-4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Lp.  Lp.</w:t>
            </w:r>
          </w:p>
        </w:tc>
        <w:tc>
          <w:tcPr>
            <w:tcW w:w="3348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Nazwa</w:t>
            </w:r>
          </w:p>
        </w:tc>
        <w:tc>
          <w:tcPr>
            <w:tcW w:w="1134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Ilość</w:t>
            </w:r>
          </w:p>
        </w:tc>
        <w:tc>
          <w:tcPr>
            <w:tcW w:w="1559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Cena jednostkowa </w:t>
            </w:r>
          </w:p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netto</w:t>
            </w:r>
          </w:p>
        </w:tc>
        <w:tc>
          <w:tcPr>
            <w:tcW w:w="1421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Wartość netto   </w:t>
            </w:r>
          </w:p>
        </w:tc>
        <w:tc>
          <w:tcPr>
            <w:tcW w:w="992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Stawka </w:t>
            </w:r>
          </w:p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% VAT</w:t>
            </w:r>
          </w:p>
        </w:tc>
        <w:tc>
          <w:tcPr>
            <w:tcW w:w="1701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Wartość brutto</w:t>
            </w:r>
          </w:p>
        </w:tc>
      </w:tr>
      <w:tr w:rsidR="00FE5AE3" w:rsidTr="00F47D7A">
        <w:trPr>
          <w:trHeight w:val="519"/>
        </w:trPr>
        <w:tc>
          <w:tcPr>
            <w:tcW w:w="495" w:type="dxa"/>
            <w:vAlign w:val="center"/>
            <w:hideMark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1.</w:t>
            </w:r>
          </w:p>
        </w:tc>
        <w:tc>
          <w:tcPr>
            <w:tcW w:w="3348" w:type="dxa"/>
            <w:vAlign w:val="center"/>
            <w:hideMark/>
          </w:tcPr>
          <w:p w:rsidR="00FE5AE3" w:rsidRDefault="00466014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  <w:r w:rsidRPr="00466014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Serwer PACS</w:t>
            </w:r>
          </w:p>
        </w:tc>
        <w:tc>
          <w:tcPr>
            <w:tcW w:w="1134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1421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</w:tr>
      <w:tr w:rsidR="00466014" w:rsidTr="008D4B1E">
        <w:trPr>
          <w:trHeight w:val="519"/>
        </w:trPr>
        <w:tc>
          <w:tcPr>
            <w:tcW w:w="495" w:type="dxa"/>
            <w:vAlign w:val="center"/>
            <w:hideMark/>
          </w:tcPr>
          <w:p w:rsidR="00466014" w:rsidRDefault="00466014" w:rsidP="008D4B1E">
            <w:pPr>
              <w:pStyle w:val="Tekstpodstawowy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2.</w:t>
            </w:r>
          </w:p>
        </w:tc>
        <w:tc>
          <w:tcPr>
            <w:tcW w:w="3348" w:type="dxa"/>
            <w:vAlign w:val="center"/>
            <w:hideMark/>
          </w:tcPr>
          <w:p w:rsidR="00466014" w:rsidRDefault="00466014" w:rsidP="008D4B1E">
            <w:pPr>
              <w:pStyle w:val="Tekstpodstawowy"/>
              <w:rPr>
                <w:b w:val="0"/>
                <w:sz w:val="24"/>
                <w:lang w:eastAsia="en-US"/>
              </w:rPr>
            </w:pPr>
            <w:r w:rsidRPr="00466014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System PACS/RIS</w:t>
            </w:r>
          </w:p>
        </w:tc>
        <w:tc>
          <w:tcPr>
            <w:tcW w:w="1134" w:type="dxa"/>
            <w:vAlign w:val="center"/>
            <w:hideMark/>
          </w:tcPr>
          <w:p w:rsidR="00466014" w:rsidRDefault="00466014" w:rsidP="008D4B1E">
            <w:pPr>
              <w:pStyle w:val="Tekstpodstawowy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466014" w:rsidRDefault="00466014" w:rsidP="008D4B1E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1421" w:type="dxa"/>
            <w:vAlign w:val="center"/>
          </w:tcPr>
          <w:p w:rsidR="00466014" w:rsidRDefault="00466014" w:rsidP="008D4B1E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66014" w:rsidRDefault="00466014" w:rsidP="008D4B1E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66014" w:rsidRDefault="00466014" w:rsidP="008D4B1E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</w:tr>
      <w:tr w:rsidR="00466014" w:rsidTr="008D4B1E">
        <w:trPr>
          <w:trHeight w:val="519"/>
        </w:trPr>
        <w:tc>
          <w:tcPr>
            <w:tcW w:w="495" w:type="dxa"/>
            <w:vAlign w:val="center"/>
            <w:hideMark/>
          </w:tcPr>
          <w:p w:rsidR="00466014" w:rsidRDefault="00466014" w:rsidP="008D4B1E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3348" w:type="dxa"/>
            <w:vAlign w:val="center"/>
            <w:hideMark/>
          </w:tcPr>
          <w:p w:rsidR="00466014" w:rsidRDefault="00466014" w:rsidP="008D4B1E">
            <w:pPr>
              <w:pStyle w:val="Tekstpodstawowy"/>
              <w:rPr>
                <w:b w:val="0"/>
                <w:sz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34" w:type="dxa"/>
            <w:vAlign w:val="center"/>
            <w:hideMark/>
          </w:tcPr>
          <w:p w:rsidR="00466014" w:rsidRDefault="00466014" w:rsidP="008D4B1E">
            <w:pPr>
              <w:pStyle w:val="Tekstpodstawowy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66014" w:rsidRDefault="00466014" w:rsidP="00466014">
            <w:pPr>
              <w:pStyle w:val="Tekstpodstawowy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</w:p>
        </w:tc>
        <w:tc>
          <w:tcPr>
            <w:tcW w:w="1421" w:type="dxa"/>
            <w:vAlign w:val="center"/>
          </w:tcPr>
          <w:p w:rsidR="00466014" w:rsidRDefault="00466014" w:rsidP="008D4B1E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66014" w:rsidRDefault="00466014" w:rsidP="00466014">
            <w:pPr>
              <w:pStyle w:val="Tekstpodstawowy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466014" w:rsidRDefault="00466014" w:rsidP="008D4B1E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</w:tr>
    </w:tbl>
    <w:p w:rsidR="009B3E24" w:rsidRDefault="009B3E24" w:rsidP="009B3E2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C0" w:rsidRPr="005419C0" w:rsidRDefault="005419C0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C0">
        <w:rPr>
          <w:rFonts w:ascii="Times New Roman" w:hAnsi="Times New Roman" w:cs="Times New Roman"/>
          <w:sz w:val="24"/>
          <w:szCs w:val="24"/>
        </w:rPr>
        <w:t>Wartość brutto</w:t>
      </w:r>
      <w:r w:rsidR="00A76FB8">
        <w:rPr>
          <w:rFonts w:ascii="Times New Roman" w:hAnsi="Times New Roman" w:cs="Times New Roman"/>
          <w:sz w:val="24"/>
          <w:szCs w:val="24"/>
        </w:rPr>
        <w:t xml:space="preserve"> całości zamówienia  </w:t>
      </w:r>
      <w:r w:rsidRPr="005419C0">
        <w:rPr>
          <w:rFonts w:ascii="Times New Roman" w:hAnsi="Times New Roman" w:cs="Times New Roman"/>
          <w:sz w:val="24"/>
          <w:szCs w:val="24"/>
        </w:rPr>
        <w:t xml:space="preserve">…………………………….……………………….zł </w:t>
      </w:r>
    </w:p>
    <w:p w:rsidR="005419C0" w:rsidRDefault="005419C0" w:rsidP="005419C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……………………………………………………………………...................... zł) 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– do </w:t>
      </w:r>
      <w:r w:rsidR="00AE0271">
        <w:rPr>
          <w:rFonts w:ascii="Times New Roman" w:hAnsi="Times New Roman" w:cs="Times New Roman"/>
          <w:sz w:val="24"/>
          <w:szCs w:val="24"/>
        </w:rPr>
        <w:t>czterech tygodni od dnia podpisania umowy.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30 dni od doręczenia Zamawiającemu prawidłowo wystawionej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VAT.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FE5AE3" w:rsidRPr="00A76FB8" w:rsidRDefault="00FE5AE3" w:rsidP="005419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B8">
        <w:rPr>
          <w:rFonts w:ascii="Times New Roman" w:hAnsi="Times New Roman" w:cs="Times New Roman"/>
          <w:sz w:val="24"/>
          <w:szCs w:val="24"/>
        </w:rPr>
        <w:t xml:space="preserve">zapoznaliśmy </w:t>
      </w:r>
      <w:r w:rsidR="009B3E24" w:rsidRPr="00A76FB8">
        <w:rPr>
          <w:rFonts w:ascii="Times New Roman" w:hAnsi="Times New Roman" w:cs="Times New Roman"/>
          <w:sz w:val="24"/>
          <w:szCs w:val="24"/>
        </w:rPr>
        <w:t>się z dokumentami postępowania,</w:t>
      </w:r>
    </w:p>
    <w:p w:rsidR="005419C0" w:rsidRPr="000A06A8" w:rsidRDefault="005419C0" w:rsidP="005419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A8">
        <w:rPr>
          <w:rFonts w:ascii="Times New Roman" w:hAnsi="Times New Roman" w:cs="Times New Roman"/>
          <w:sz w:val="24"/>
          <w:szCs w:val="24"/>
        </w:rPr>
        <w:t>potwierdzamy, że zaoferowany serwer i system spełniają parametry określone w zapytaniu ofertowym.</w:t>
      </w:r>
    </w:p>
    <w:p w:rsidR="00FE5AE3" w:rsidRDefault="00FE5AE3" w:rsidP="005419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przedmiotowych dokumentów, w tym wzoru umowy (Załącznik nr 4) nie wnosimy zastrzeżeń i akceptujemy je w pełni,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AE3" w:rsidRDefault="00FE5AE3" w:rsidP="005419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naszej oferty, zobowiązujemy się do zawarcia umowy </w:t>
      </w:r>
      <w:r>
        <w:rPr>
          <w:rFonts w:ascii="Times New Roman" w:hAnsi="Times New Roman" w:cs="Times New Roman"/>
          <w:sz w:val="24"/>
          <w:szCs w:val="24"/>
        </w:rPr>
        <w:br/>
        <w:t>w miejscu i terminie określonym przez Zamawiającego.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niniejszą składamy na ……… kolejno ponumerowanych stronach.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oferty, stanowiącymi integralną część naszej oferty są:</w:t>
      </w:r>
    </w:p>
    <w:p w:rsidR="00FE5AE3" w:rsidRDefault="00FE5AE3" w:rsidP="005419C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E5AE3" w:rsidRDefault="00FE5AE3" w:rsidP="005419C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E5AE3" w:rsidRDefault="00FE5AE3" w:rsidP="005419C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B1F0B" w:rsidRPr="007B6E6A" w:rsidTr="00476213">
        <w:trPr>
          <w:trHeight w:val="1518"/>
        </w:trPr>
        <w:tc>
          <w:tcPr>
            <w:tcW w:w="4889" w:type="dxa"/>
          </w:tcPr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4A9E" w:rsidRPr="007B6E6A" w:rsidRDefault="004A4A9E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B1F0B" w:rsidRPr="007B6E6A" w:rsidRDefault="00FB1F0B" w:rsidP="004762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9" w:type="dxa"/>
          </w:tcPr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4A9E" w:rsidRPr="007B6E6A" w:rsidRDefault="004A4A9E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B1F0B" w:rsidRPr="007B6E6A" w:rsidRDefault="00FB1F0B" w:rsidP="004762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Wykonawcy,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upoważnionego przedstawiciela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Wykonawcy z pieczątką imienną</w:t>
            </w: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51A9F" w:rsidRDefault="00F51A9F" w:rsidP="00F47D7A">
      <w:pPr>
        <w:rPr>
          <w:rFonts w:ascii="Times New Roman" w:hAnsi="Times New Roman" w:cs="Times New Roman"/>
          <w:bCs/>
        </w:rPr>
      </w:pPr>
    </w:p>
    <w:p w:rsidR="00F47D7A" w:rsidRPr="007B6E6A" w:rsidRDefault="00F47D7A" w:rsidP="00F47D7A">
      <w:pPr>
        <w:rPr>
          <w:rFonts w:ascii="Times New Roman" w:hAnsi="Times New Roman" w:cs="Times New Roman"/>
          <w:bCs/>
        </w:rPr>
      </w:pPr>
      <w:r w:rsidRPr="007B6E6A">
        <w:rPr>
          <w:rFonts w:ascii="Times New Roman" w:hAnsi="Times New Roman" w:cs="Times New Roman"/>
          <w:bCs/>
        </w:rPr>
        <w:t>………………………………</w:t>
      </w:r>
    </w:p>
    <w:p w:rsidR="00F47D7A" w:rsidRDefault="00F47D7A" w:rsidP="00F47D7A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7B6E6A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firmowa Wykonawcy</w:t>
      </w:r>
    </w:p>
    <w:p w:rsidR="00FE5AE3" w:rsidRPr="00C83170" w:rsidRDefault="00FE5AE3" w:rsidP="00FE5A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Pr="00DD5F91" w:rsidRDefault="00FE5AE3" w:rsidP="00FE5A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9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DD5F91">
        <w:rPr>
          <w:rFonts w:ascii="Times New Roman" w:hAnsi="Times New Roman" w:cs="Times New Roman"/>
          <w:b/>
          <w:sz w:val="24"/>
          <w:szCs w:val="24"/>
        </w:rPr>
        <w:t>o spełnianiu warunków udziału w postępowaniu</w:t>
      </w: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51A9F" w:rsidRPr="00F51A9F" w:rsidRDefault="00FE5AE3" w:rsidP="00F51A9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Dotyczy: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postępowania </w:t>
      </w:r>
      <w:r w:rsidRPr="00DD5F9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51A9F" w:rsidRPr="00F51A9F">
        <w:rPr>
          <w:rFonts w:ascii="Times New Roman" w:hAnsi="Times New Roman" w:cs="Times New Roman"/>
          <w:b/>
        </w:rPr>
        <w:t xml:space="preserve">zakup serwera do systemu archiwizacji obrazów DICOM wraz </w:t>
      </w:r>
    </w:p>
    <w:p w:rsidR="00F51A9F" w:rsidRPr="00F51A9F" w:rsidRDefault="00F51A9F" w:rsidP="00F51A9F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 w:rsidRPr="00F51A9F">
        <w:rPr>
          <w:rFonts w:ascii="Times New Roman" w:hAnsi="Times New Roman" w:cs="Times New Roman"/>
          <w:b/>
        </w:rPr>
        <w:t>z oprogramowaniem PACS/RIS.</w:t>
      </w:r>
    </w:p>
    <w:p w:rsidR="00FE5AE3" w:rsidRDefault="00FE5AE3" w:rsidP="00FE5AE3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C4AB6">
        <w:rPr>
          <w:rFonts w:ascii="Times New Roman" w:hAnsi="Times New Roman" w:cs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4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D7A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76213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76213" w:rsidRPr="001C4AB6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FE5AE3" w:rsidRPr="001C4AB6" w:rsidRDefault="00FE5AE3" w:rsidP="00FE5A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(nazwa Wykonawcy , ulica, kod pocztowy, miejscowość, NIP, numer telefonu, numer faksu)</w:t>
      </w: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9A">
        <w:rPr>
          <w:rFonts w:ascii="Times New Roman" w:hAnsi="Times New Roman" w:cs="Times New Roman"/>
          <w:sz w:val="24"/>
          <w:szCs w:val="24"/>
        </w:rPr>
        <w:t>oświadczam że:</w:t>
      </w:r>
    </w:p>
    <w:p w:rsidR="00FE5AE3" w:rsidRDefault="00FE5AE3" w:rsidP="005419C0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6E6A">
        <w:rPr>
          <w:rFonts w:ascii="Times New Roman" w:hAnsi="Times New Roman" w:cs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 w:cs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 w:cs="Times New Roman"/>
          <w:sz w:val="24"/>
          <w:szCs w:val="24"/>
        </w:rPr>
        <w:t>prawa nak</w:t>
      </w:r>
      <w:r>
        <w:rPr>
          <w:rFonts w:ascii="Times New Roman" w:hAnsi="Times New Roman" w:cs="Times New Roman"/>
          <w:sz w:val="24"/>
          <w:szCs w:val="24"/>
        </w:rPr>
        <w:t>ładają obowiązek ich posiadania</w:t>
      </w:r>
    </w:p>
    <w:p w:rsidR="00FE5AE3" w:rsidRDefault="00FE5AE3" w:rsidP="005419C0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6E6A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m wiedzę i doświadczenie.</w:t>
      </w:r>
    </w:p>
    <w:p w:rsidR="00FE5AE3" w:rsidRDefault="00FE5AE3" w:rsidP="005419C0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B6E6A">
        <w:rPr>
          <w:rFonts w:ascii="Times New Roman" w:hAnsi="Times New Roman" w:cs="Times New Roman"/>
          <w:sz w:val="24"/>
          <w:szCs w:val="24"/>
        </w:rPr>
        <w:t>ysponuj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7B6E6A">
        <w:rPr>
          <w:rFonts w:ascii="Times New Roman" w:hAnsi="Times New Roman" w:cs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FE5AE3" w:rsidRPr="007B6E6A" w:rsidRDefault="00FE5AE3" w:rsidP="005419C0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B6E6A">
        <w:rPr>
          <w:rFonts w:ascii="Times New Roman" w:hAnsi="Times New Roman" w:cs="Times New Roman"/>
          <w:sz w:val="24"/>
          <w:szCs w:val="24"/>
        </w:rPr>
        <w:t>najduj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7B6E6A">
        <w:rPr>
          <w:rFonts w:ascii="Times New Roman" w:hAnsi="Times New Roman" w:cs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E5AE3" w:rsidTr="00F47D7A">
        <w:trPr>
          <w:trHeight w:val="1518"/>
        </w:trPr>
        <w:tc>
          <w:tcPr>
            <w:tcW w:w="4889" w:type="dxa"/>
          </w:tcPr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51A9F" w:rsidRPr="007B6E6A" w:rsidRDefault="00F51A9F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E5AE3" w:rsidRPr="007B6E6A" w:rsidRDefault="00F47D7A" w:rsidP="00F47D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9" w:type="dxa"/>
          </w:tcPr>
          <w:p w:rsidR="00FE5AE3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51A9F" w:rsidRPr="007B6E6A" w:rsidRDefault="00F51A9F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E5AE3" w:rsidRPr="007B6E6A" w:rsidRDefault="00FE5AE3" w:rsidP="00F47D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Wykonawcy,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upoważnionego przedstawiciela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Wykonawcy z pieczątką imienną</w:t>
            </w: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47D7A" w:rsidRDefault="00F47D7A" w:rsidP="00F47D7A">
      <w:pPr>
        <w:rPr>
          <w:rFonts w:ascii="Times New Roman" w:hAnsi="Times New Roman" w:cs="Times New Roman"/>
          <w:bCs/>
        </w:rPr>
      </w:pPr>
    </w:p>
    <w:p w:rsidR="00F47D7A" w:rsidRDefault="00F47D7A" w:rsidP="00F47D7A">
      <w:pPr>
        <w:rPr>
          <w:rFonts w:ascii="Times New Roman" w:hAnsi="Times New Roman" w:cs="Times New Roman"/>
          <w:bCs/>
        </w:rPr>
      </w:pPr>
    </w:p>
    <w:p w:rsidR="00476213" w:rsidRDefault="00476213" w:rsidP="00F47D7A">
      <w:pPr>
        <w:rPr>
          <w:rFonts w:ascii="Times New Roman" w:hAnsi="Times New Roman" w:cs="Times New Roman"/>
          <w:bCs/>
        </w:rPr>
      </w:pPr>
    </w:p>
    <w:p w:rsidR="00F51A9F" w:rsidRDefault="00F51A9F" w:rsidP="00F47D7A">
      <w:pPr>
        <w:rPr>
          <w:rFonts w:ascii="Times New Roman" w:hAnsi="Times New Roman" w:cs="Times New Roman"/>
          <w:bCs/>
        </w:rPr>
      </w:pPr>
    </w:p>
    <w:p w:rsidR="00F47D7A" w:rsidRDefault="00F47D7A" w:rsidP="00F47D7A">
      <w:pPr>
        <w:rPr>
          <w:rFonts w:ascii="Times New Roman" w:hAnsi="Times New Roman" w:cs="Times New Roman"/>
          <w:bCs/>
        </w:rPr>
      </w:pPr>
      <w:r w:rsidRPr="007B6E6A">
        <w:rPr>
          <w:rFonts w:ascii="Times New Roman" w:hAnsi="Times New Roman" w:cs="Times New Roman"/>
          <w:bCs/>
        </w:rPr>
        <w:t>………………………………</w:t>
      </w:r>
    </w:p>
    <w:p w:rsidR="00FE5AE3" w:rsidRDefault="00F47D7A" w:rsidP="00F47D7A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7B6E6A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firmowa Wykonawcy</w:t>
      </w:r>
    </w:p>
    <w:p w:rsidR="00FE5AE3" w:rsidRPr="00C83170" w:rsidRDefault="00FE5AE3" w:rsidP="00FE5A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</w:p>
    <w:p w:rsidR="00FE5AE3" w:rsidRDefault="00FE5AE3" w:rsidP="00FE5AE3">
      <w:pPr>
        <w:pStyle w:val="Tytu"/>
        <w:spacing w:line="360" w:lineRule="auto"/>
        <w:jc w:val="left"/>
        <w:rPr>
          <w:sz w:val="24"/>
          <w:szCs w:val="24"/>
        </w:rPr>
      </w:pPr>
    </w:p>
    <w:p w:rsidR="00FE5AE3" w:rsidRDefault="00FE5AE3" w:rsidP="00FE5AE3">
      <w:pPr>
        <w:pStyle w:val="Tytu"/>
        <w:spacing w:line="360" w:lineRule="auto"/>
        <w:jc w:val="left"/>
        <w:rPr>
          <w:sz w:val="24"/>
          <w:szCs w:val="24"/>
        </w:rPr>
      </w:pPr>
    </w:p>
    <w:p w:rsidR="00FE5AE3" w:rsidRDefault="00FE5AE3" w:rsidP="00FE5A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9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Wykonawcy </w:t>
      </w:r>
    </w:p>
    <w:p w:rsidR="00FE5AE3" w:rsidRDefault="00FE5AE3" w:rsidP="00FE5AE3">
      <w:pPr>
        <w:pStyle w:val="Tytu"/>
        <w:spacing w:line="360" w:lineRule="auto"/>
        <w:jc w:val="left"/>
        <w:rPr>
          <w:sz w:val="24"/>
          <w:szCs w:val="24"/>
        </w:rPr>
      </w:pPr>
    </w:p>
    <w:p w:rsidR="00FE5AE3" w:rsidRDefault="00FE5AE3" w:rsidP="00FE5AE3">
      <w:pPr>
        <w:pStyle w:val="Tytu"/>
        <w:spacing w:line="360" w:lineRule="auto"/>
        <w:jc w:val="left"/>
        <w:rPr>
          <w:sz w:val="24"/>
          <w:szCs w:val="24"/>
        </w:rPr>
      </w:pPr>
    </w:p>
    <w:p w:rsidR="00FE5AE3" w:rsidRDefault="00FE5AE3" w:rsidP="00FE5AE3">
      <w:pPr>
        <w:pStyle w:val="Tytu"/>
        <w:spacing w:line="360" w:lineRule="auto"/>
        <w:jc w:val="left"/>
        <w:rPr>
          <w:sz w:val="24"/>
          <w:szCs w:val="24"/>
        </w:rPr>
      </w:pPr>
    </w:p>
    <w:p w:rsidR="00F51A9F" w:rsidRPr="00F51A9F" w:rsidRDefault="00FE5AE3" w:rsidP="00F51A9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Dotyczy: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postępowania </w:t>
      </w:r>
      <w:r w:rsidRPr="00DD5F9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51A9F" w:rsidRPr="00F51A9F">
        <w:rPr>
          <w:rFonts w:ascii="Times New Roman" w:hAnsi="Times New Roman" w:cs="Times New Roman"/>
          <w:b/>
        </w:rPr>
        <w:t xml:space="preserve">zakup serwera do systemu archiwizacji obrazów DICOM wraz </w:t>
      </w:r>
    </w:p>
    <w:p w:rsidR="00F51A9F" w:rsidRDefault="00F51A9F" w:rsidP="00F51A9F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51A9F">
        <w:rPr>
          <w:rFonts w:ascii="Times New Roman" w:hAnsi="Times New Roman" w:cs="Times New Roman"/>
          <w:b/>
        </w:rPr>
        <w:t>z oprogramowaniem PACS/RIS</w:t>
      </w:r>
      <w:r>
        <w:rPr>
          <w:rFonts w:ascii="Times New Roman" w:hAnsi="Times New Roman" w:cs="Times New Roman"/>
        </w:rPr>
        <w:t>.</w:t>
      </w:r>
    </w:p>
    <w:p w:rsidR="00FE5AE3" w:rsidRPr="00DD5F91" w:rsidRDefault="00FE5AE3" w:rsidP="00F51A9F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C4AB6">
        <w:rPr>
          <w:rFonts w:ascii="Times New Roman" w:hAnsi="Times New Roman" w:cs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4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13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76213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76213" w:rsidRPr="001C4AB6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FE5AE3" w:rsidRPr="001C4AB6" w:rsidRDefault="00FE5AE3" w:rsidP="00FE5A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(nazwa Wykonawcy , ulica, kod pocztowy, miejscowość, NIP, numer telefonu, numer faksu)</w:t>
      </w: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9A">
        <w:rPr>
          <w:rFonts w:ascii="Times New Roman" w:hAnsi="Times New Roman" w:cs="Times New Roman"/>
          <w:sz w:val="24"/>
          <w:szCs w:val="24"/>
        </w:rPr>
        <w:t>oświadczam że:</w:t>
      </w:r>
    </w:p>
    <w:p w:rsidR="00FE5AE3" w:rsidRDefault="00FE5AE3" w:rsidP="005419C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9A6">
        <w:rPr>
          <w:rFonts w:ascii="Times New Roman" w:hAnsi="Times New Roman" w:cs="Times New Roman"/>
          <w:sz w:val="24"/>
          <w:szCs w:val="24"/>
        </w:rPr>
        <w:t>w ciągu 3 ostatnich lat przed upływem terminu składania ofert</w:t>
      </w:r>
      <w:r>
        <w:rPr>
          <w:rFonts w:ascii="Times New Roman" w:hAnsi="Times New Roman" w:cs="Times New Roman"/>
          <w:sz w:val="24"/>
          <w:szCs w:val="24"/>
        </w:rPr>
        <w:t xml:space="preserve"> zrealizowałem </w:t>
      </w:r>
      <w:r w:rsidR="00A76FB8">
        <w:rPr>
          <w:rFonts w:ascii="Times New Roman" w:hAnsi="Times New Roman" w:cs="Times New Roman"/>
          <w:sz w:val="24"/>
          <w:szCs w:val="24"/>
        </w:rPr>
        <w:t xml:space="preserve">należycie co najmniej dwie </w:t>
      </w:r>
      <w:r w:rsidR="00A76FB8">
        <w:rPr>
          <w:rFonts w:ascii="Times New Roman" w:hAnsi="Times New Roman" w:cs="Times New Roman"/>
        </w:rPr>
        <w:t xml:space="preserve">usługi sprzedaży wraz z montażem serwera do systemu archiwizacji obrazów wraz z oprogramowaniem </w:t>
      </w:r>
      <w:r w:rsidR="00A76FB8" w:rsidRPr="008A28DF">
        <w:rPr>
          <w:rFonts w:ascii="Times New Roman" w:hAnsi="Times New Roman" w:cs="Times New Roman"/>
        </w:rPr>
        <w:t>w Zakładach Opieki Zdrowotnej</w:t>
      </w:r>
      <w:r w:rsidR="00A76FB8">
        <w:rPr>
          <w:rFonts w:ascii="Times New Roman" w:hAnsi="Times New Roman" w:cs="Times New Roman"/>
        </w:rPr>
        <w:t xml:space="preserve"> o wartości </w:t>
      </w:r>
      <w:r w:rsidR="00A76FB8">
        <w:rPr>
          <w:rFonts w:ascii="Times New Roman" w:hAnsi="Times New Roman" w:cs="Times New Roman"/>
          <w:sz w:val="24"/>
          <w:szCs w:val="24"/>
        </w:rPr>
        <w:t xml:space="preserve">odpowiadającej co najmniej kwocie </w:t>
      </w:r>
      <w:r w:rsidR="00A76FB8" w:rsidRPr="00F47D7A">
        <w:rPr>
          <w:rFonts w:ascii="Times New Roman" w:hAnsi="Times New Roman" w:cs="Times New Roman"/>
        </w:rPr>
        <w:t> </w:t>
      </w:r>
      <w:r w:rsidR="00A76FB8">
        <w:rPr>
          <w:rFonts w:ascii="Times New Roman" w:hAnsi="Times New Roman" w:cs="Times New Roman"/>
        </w:rPr>
        <w:t xml:space="preserve"> 40 </w:t>
      </w:r>
      <w:r w:rsidR="00A76FB8" w:rsidRPr="00F47D7A">
        <w:rPr>
          <w:rFonts w:ascii="Times New Roman" w:hAnsi="Times New Roman" w:cs="Times New Roman"/>
        </w:rPr>
        <w:t xml:space="preserve">000,00 </w:t>
      </w:r>
      <w:r w:rsidR="00A76FB8">
        <w:rPr>
          <w:rFonts w:ascii="Times New Roman" w:hAnsi="Times New Roman" w:cs="Times New Roman"/>
        </w:rPr>
        <w:t>zł</w:t>
      </w:r>
      <w:r w:rsidRPr="001D79A6">
        <w:rPr>
          <w:rFonts w:ascii="Times New Roman" w:hAnsi="Times New Roman" w:cs="Times New Roman"/>
          <w:sz w:val="24"/>
          <w:szCs w:val="24"/>
        </w:rPr>
        <w:t xml:space="preserve"> brutto każde.</w:t>
      </w: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E5AE3" w:rsidTr="00F47D7A">
        <w:trPr>
          <w:trHeight w:val="1518"/>
        </w:trPr>
        <w:tc>
          <w:tcPr>
            <w:tcW w:w="4889" w:type="dxa"/>
          </w:tcPr>
          <w:p w:rsidR="00FE5AE3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B5D36" w:rsidRDefault="00CB5D36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B5D36" w:rsidRPr="007B6E6A" w:rsidRDefault="00CB5D36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E5AE3" w:rsidRPr="007B6E6A" w:rsidRDefault="00CB5D36" w:rsidP="00F47D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9" w:type="dxa"/>
          </w:tcPr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B5D36" w:rsidRDefault="00CB5D36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B5D36" w:rsidRPr="007B6E6A" w:rsidRDefault="00CB5D36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E5AE3" w:rsidRPr="007B6E6A" w:rsidRDefault="00FE5AE3" w:rsidP="00F47D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Wykonawcy,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upoważnionego przedstawiciela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Wykonawcy z pieczątką imienną</w:t>
            </w: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E5AE3" w:rsidRPr="001C4AB6" w:rsidRDefault="00FE5AE3" w:rsidP="00FE5A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5AE3" w:rsidRPr="001C4AB6" w:rsidRDefault="00FE5AE3" w:rsidP="00FE5AE3">
      <w:pPr>
        <w:pStyle w:val="Stopka"/>
        <w:tabs>
          <w:tab w:val="clear" w:pos="4536"/>
          <w:tab w:val="clear" w:pos="9072"/>
        </w:tabs>
        <w:spacing w:line="360" w:lineRule="auto"/>
      </w:pP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0A06A8" w:rsidRDefault="000A06A8" w:rsidP="00FE5AE3">
      <w:pPr>
        <w:jc w:val="center"/>
        <w:rPr>
          <w:rFonts w:ascii="Times New Roman" w:hAnsi="Times New Roman" w:cs="Times New Roman"/>
          <w:bCs/>
        </w:rPr>
      </w:pPr>
    </w:p>
    <w:p w:rsidR="00FE5AE3" w:rsidRPr="00C83170" w:rsidRDefault="00FE5AE3" w:rsidP="00FE5A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C83170">
        <w:rPr>
          <w:rFonts w:ascii="Times New Roman" w:hAnsi="Times New Roman" w:cs="Times New Roman"/>
          <w:bCs/>
        </w:rPr>
        <w:tab/>
      </w:r>
      <w:r w:rsidRPr="00C8317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>Załącznik nr 4</w:t>
      </w:r>
    </w:p>
    <w:p w:rsidR="00FE5AE3" w:rsidRPr="002E338F" w:rsidRDefault="00FE5AE3" w:rsidP="00FE5AE3">
      <w:pPr>
        <w:pStyle w:val="Nagwek2"/>
        <w:tabs>
          <w:tab w:val="left" w:pos="0"/>
        </w:tabs>
        <w:spacing w:after="60"/>
        <w:jc w:val="center"/>
        <w:rPr>
          <w:rFonts w:eastAsiaTheme="minorEastAsia"/>
          <w:bCs w:val="0"/>
          <w:sz w:val="22"/>
          <w:szCs w:val="22"/>
        </w:rPr>
      </w:pPr>
      <w:r w:rsidRPr="002E338F">
        <w:rPr>
          <w:rFonts w:eastAsiaTheme="minorEastAsia"/>
          <w:bCs w:val="0"/>
          <w:sz w:val="22"/>
          <w:szCs w:val="22"/>
        </w:rPr>
        <w:t>UMOWA - projekt</w:t>
      </w:r>
    </w:p>
    <w:p w:rsidR="00FE5AE3" w:rsidRPr="002E338F" w:rsidRDefault="00FE5AE3" w:rsidP="00FE5AE3">
      <w:pPr>
        <w:pStyle w:val="Domylny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E5AE3" w:rsidRPr="002E338F" w:rsidRDefault="00FE5AE3" w:rsidP="00C3503A">
      <w:pPr>
        <w:jc w:val="both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</w:rPr>
        <w:t>zawarta w dniu ………………. 2016 roku w Łodzi, pomiędzy:</w:t>
      </w:r>
    </w:p>
    <w:p w:rsidR="00FE5AE3" w:rsidRPr="00C83170" w:rsidRDefault="00FE5AE3" w:rsidP="00FE5AE3">
      <w:pPr>
        <w:spacing w:after="120"/>
        <w:jc w:val="both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  <w:b/>
        </w:rPr>
        <w:t>Wojewódzką Stacją Ratownictwa Medycznego w Łodzi</w:t>
      </w:r>
      <w:r w:rsidRPr="00C83170">
        <w:rPr>
          <w:rFonts w:ascii="Times New Roman" w:hAnsi="Times New Roman" w:cs="Times New Roman"/>
        </w:rPr>
        <w:t xml:space="preserve"> z siedzibą przy</w:t>
      </w:r>
      <w:r w:rsidRPr="00C83170">
        <w:rPr>
          <w:rFonts w:ascii="Times New Roman" w:hAnsi="Times New Roman" w:cs="Times New Roman"/>
        </w:rPr>
        <w:br/>
        <w:t xml:space="preserve">ul. Wareckiej 2, 91-202 Łódź wpisaną do Krajowego Rejestru Sądowego pod numerem KRS: </w:t>
      </w:r>
      <w:r w:rsidRPr="00C83170">
        <w:rPr>
          <w:rFonts w:ascii="Times New Roman" w:hAnsi="Times New Roman" w:cs="Times New Roman"/>
          <w:b/>
        </w:rPr>
        <w:t>0000129181</w:t>
      </w:r>
      <w:r w:rsidRPr="00C83170">
        <w:rPr>
          <w:rFonts w:ascii="Times New Roman" w:hAnsi="Times New Roman" w:cs="Times New Roman"/>
        </w:rPr>
        <w:t xml:space="preserve">, REGON: </w:t>
      </w:r>
      <w:r w:rsidRPr="00C83170">
        <w:rPr>
          <w:rFonts w:ascii="Times New Roman" w:hAnsi="Times New Roman" w:cs="Times New Roman"/>
          <w:b/>
        </w:rPr>
        <w:t>473066188</w:t>
      </w:r>
      <w:r w:rsidRPr="00C83170">
        <w:rPr>
          <w:rFonts w:ascii="Times New Roman" w:hAnsi="Times New Roman" w:cs="Times New Roman"/>
        </w:rPr>
        <w:t xml:space="preserve">, NIP: </w:t>
      </w:r>
      <w:r w:rsidRPr="00C83170">
        <w:rPr>
          <w:rFonts w:ascii="Times New Roman" w:hAnsi="Times New Roman" w:cs="Times New Roman"/>
          <w:b/>
        </w:rPr>
        <w:t>9471887289</w:t>
      </w:r>
      <w:r w:rsidRPr="00C83170">
        <w:rPr>
          <w:rFonts w:ascii="Times New Roman" w:hAnsi="Times New Roman" w:cs="Times New Roman"/>
        </w:rPr>
        <w:t>, reprezentowaną przez:</w:t>
      </w:r>
    </w:p>
    <w:p w:rsidR="00FE5AE3" w:rsidRPr="00C83170" w:rsidRDefault="00FE5AE3" w:rsidP="005419C0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C83170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Bogusława Tykę – </w:t>
      </w:r>
      <w:r w:rsidRPr="00C83170">
        <w:rPr>
          <w:rFonts w:ascii="Times New Roman" w:eastAsia="Arial Unicode MS" w:hAnsi="Times New Roman" w:cs="Times New Roman"/>
          <w:b/>
          <w:kern w:val="1"/>
          <w:lang w:eastAsia="hi-IN" w:bidi="hi-IN"/>
        </w:rPr>
        <w:t>Dyrektora Naczelnego</w:t>
      </w:r>
    </w:p>
    <w:p w:rsidR="00FE5AE3" w:rsidRPr="00C83170" w:rsidRDefault="00FE5AE3" w:rsidP="00FE5AE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83170">
        <w:rPr>
          <w:rFonts w:ascii="Times New Roman" w:hAnsi="Times New Roman" w:cs="Times New Roman"/>
        </w:rPr>
        <w:t xml:space="preserve">zwaną dalej </w:t>
      </w:r>
      <w:r w:rsidRPr="00C83170">
        <w:rPr>
          <w:rFonts w:ascii="Times New Roman" w:hAnsi="Times New Roman" w:cs="Times New Roman"/>
          <w:b/>
        </w:rPr>
        <w:t>Zamawiającym,</w:t>
      </w:r>
    </w:p>
    <w:p w:rsidR="00FE5AE3" w:rsidRPr="00C83170" w:rsidRDefault="00FE5AE3" w:rsidP="00FE5AE3">
      <w:pPr>
        <w:spacing w:line="360" w:lineRule="auto"/>
        <w:jc w:val="both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</w:rPr>
        <w:t xml:space="preserve">a </w:t>
      </w:r>
      <w:r w:rsidRPr="00C83170">
        <w:rPr>
          <w:rStyle w:val="PogrubienieTeksttreci105ptKursywaOdstpy0pt"/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C83170">
        <w:rPr>
          <w:rFonts w:ascii="Times New Roman" w:hAnsi="Times New Roman" w:cs="Times New Roman"/>
        </w:rPr>
        <w:t>, reprezentowaną przez:</w:t>
      </w:r>
    </w:p>
    <w:p w:rsidR="00FE5AE3" w:rsidRPr="00C83170" w:rsidRDefault="00FE5AE3" w:rsidP="005419C0">
      <w:pPr>
        <w:numPr>
          <w:ilvl w:val="0"/>
          <w:numId w:val="7"/>
        </w:numPr>
        <w:spacing w:before="100" w:beforeAutospacing="1"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C83170">
        <w:rPr>
          <w:rStyle w:val="PogrubienieTeksttreci105ptKursywaOdstpy0pt"/>
          <w:rFonts w:eastAsiaTheme="minorHAnsi"/>
        </w:rPr>
        <w:t xml:space="preserve">……… </w:t>
      </w:r>
      <w:r w:rsidRPr="00C83170">
        <w:rPr>
          <w:rFonts w:ascii="Times New Roman" w:hAnsi="Times New Roman" w:cs="Times New Roman"/>
          <w:b/>
          <w:bCs/>
        </w:rPr>
        <w:t xml:space="preserve">– </w:t>
      </w:r>
      <w:r w:rsidRPr="00C83170">
        <w:rPr>
          <w:rStyle w:val="PogrubienieTeksttreci105ptKursywaOdstpy0pt"/>
          <w:rFonts w:eastAsiaTheme="minorHAnsi"/>
        </w:rPr>
        <w:t>………</w:t>
      </w:r>
    </w:p>
    <w:p w:rsidR="00FE5AE3" w:rsidRPr="00C83170" w:rsidRDefault="00FE5AE3" w:rsidP="00FE5AE3">
      <w:pPr>
        <w:spacing w:line="240" w:lineRule="auto"/>
        <w:jc w:val="both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</w:rPr>
        <w:t xml:space="preserve">zwanym dalej </w:t>
      </w:r>
      <w:r w:rsidRPr="00C83170">
        <w:rPr>
          <w:rFonts w:ascii="Times New Roman" w:hAnsi="Times New Roman" w:cs="Times New Roman"/>
          <w:b/>
        </w:rPr>
        <w:t>Wykonawcą</w:t>
      </w:r>
    </w:p>
    <w:p w:rsidR="0018595F" w:rsidRPr="0018595F" w:rsidRDefault="0018595F" w:rsidP="0018595F">
      <w:pPr>
        <w:keepNext/>
        <w:keepLines/>
        <w:ind w:left="3980"/>
        <w:rPr>
          <w:rFonts w:ascii="Times New Roman" w:hAnsi="Times New Roman" w:cs="Times New Roman"/>
          <w:b/>
        </w:rPr>
      </w:pPr>
      <w:bookmarkStart w:id="1" w:name="bookmark1"/>
      <w:r w:rsidRPr="0018595F">
        <w:rPr>
          <w:rFonts w:ascii="Times New Roman" w:hAnsi="Times New Roman" w:cs="Times New Roman"/>
          <w:b/>
        </w:rPr>
        <w:t>§ 1 Przedmiot umowy</w:t>
      </w:r>
      <w:bookmarkEnd w:id="1"/>
    </w:p>
    <w:p w:rsidR="0018595F" w:rsidRDefault="0018595F" w:rsidP="0018595F">
      <w:pPr>
        <w:widowControl w:val="0"/>
        <w:numPr>
          <w:ilvl w:val="0"/>
          <w:numId w:val="35"/>
        </w:numPr>
        <w:tabs>
          <w:tab w:val="left" w:pos="320"/>
        </w:tabs>
        <w:spacing w:after="0" w:line="244" w:lineRule="exact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Przedmiotem umowy jest</w:t>
      </w:r>
    </w:p>
    <w:p w:rsidR="00A41B4B" w:rsidRPr="0018595F" w:rsidRDefault="00A41B4B" w:rsidP="00A41B4B">
      <w:pPr>
        <w:widowControl w:val="0"/>
        <w:tabs>
          <w:tab w:val="left" w:pos="320"/>
        </w:tabs>
        <w:spacing w:after="0" w:line="244" w:lineRule="exact"/>
        <w:rPr>
          <w:rFonts w:ascii="Times New Roman" w:hAnsi="Times New Roman" w:cs="Times New Roman"/>
        </w:rPr>
      </w:pPr>
    </w:p>
    <w:p w:rsidR="0018595F" w:rsidRPr="0018595F" w:rsidRDefault="0018595F" w:rsidP="00A41B4B">
      <w:pPr>
        <w:widowControl w:val="0"/>
        <w:numPr>
          <w:ilvl w:val="1"/>
          <w:numId w:val="35"/>
        </w:numPr>
        <w:tabs>
          <w:tab w:val="left" w:pos="844"/>
        </w:tabs>
        <w:spacing w:after="319" w:line="240" w:lineRule="auto"/>
        <w:ind w:left="822" w:hanging="442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Sprzedaż, dostawa, wdrożenie oraz świadczenie usługi wsparcia dla systemu informatycznego PACS/RIS produkcji ……………………….</w:t>
      </w:r>
      <w:r w:rsidR="00E35EF7">
        <w:rPr>
          <w:rFonts w:ascii="Times New Roman" w:hAnsi="Times New Roman" w:cs="Times New Roman"/>
        </w:rPr>
        <w:t xml:space="preserve"> zgodnie z ofertą złożoną w zapytaniu ofertowym.</w:t>
      </w:r>
    </w:p>
    <w:p w:rsidR="0018595F" w:rsidRPr="0018595F" w:rsidRDefault="0018595F" w:rsidP="0018595F">
      <w:pPr>
        <w:keepNext/>
        <w:keepLines/>
        <w:spacing w:after="302"/>
        <w:ind w:left="3020"/>
        <w:rPr>
          <w:rFonts w:ascii="Times New Roman" w:hAnsi="Times New Roman" w:cs="Times New Roman"/>
          <w:b/>
        </w:rPr>
      </w:pPr>
      <w:bookmarkStart w:id="2" w:name="bookmark2"/>
      <w:r w:rsidRPr="0018595F">
        <w:rPr>
          <w:rFonts w:ascii="Times New Roman" w:hAnsi="Times New Roman" w:cs="Times New Roman"/>
          <w:b/>
        </w:rPr>
        <w:t>§ 2 Licencja na oprogramowanie</w:t>
      </w:r>
      <w:bookmarkEnd w:id="2"/>
    </w:p>
    <w:p w:rsidR="0018595F" w:rsidRPr="0018595F" w:rsidRDefault="001B4B80" w:rsidP="0018595F">
      <w:pPr>
        <w:widowControl w:val="0"/>
        <w:numPr>
          <w:ilvl w:val="0"/>
          <w:numId w:val="36"/>
        </w:numPr>
        <w:tabs>
          <w:tab w:val="left" w:pos="334"/>
        </w:tabs>
        <w:spacing w:after="0" w:line="264" w:lineRule="exact"/>
        <w:ind w:left="380" w:hanging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8595F" w:rsidRPr="0018595F">
        <w:rPr>
          <w:rFonts w:ascii="Times New Roman" w:hAnsi="Times New Roman" w:cs="Times New Roman"/>
        </w:rPr>
        <w:t xml:space="preserve"> udzieli Zamawiającemu bezterminowej licencji na użytkowanie oprogramowania ………………………….</w:t>
      </w:r>
    </w:p>
    <w:p w:rsidR="0018595F" w:rsidRPr="00E35EF7" w:rsidRDefault="0018595F" w:rsidP="00E35EF7">
      <w:pPr>
        <w:keepNext/>
        <w:keepLines/>
        <w:jc w:val="center"/>
        <w:rPr>
          <w:rFonts w:ascii="Times New Roman" w:hAnsi="Times New Roman" w:cs="Times New Roman"/>
          <w:b/>
        </w:rPr>
      </w:pPr>
      <w:bookmarkStart w:id="3" w:name="bookmark3"/>
      <w:r w:rsidRPr="00E35EF7">
        <w:rPr>
          <w:rFonts w:ascii="Times New Roman" w:hAnsi="Times New Roman" w:cs="Times New Roman"/>
          <w:b/>
        </w:rPr>
        <w:t>§ 3 Wdrożenie</w:t>
      </w:r>
      <w:bookmarkEnd w:id="3"/>
    </w:p>
    <w:p w:rsidR="0018595F" w:rsidRPr="0018595F" w:rsidRDefault="0018595F" w:rsidP="0018595F">
      <w:pPr>
        <w:spacing w:after="220" w:line="244" w:lineRule="exact"/>
        <w:ind w:left="380" w:hanging="38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Wdrożenie obejmuje:</w:t>
      </w:r>
    </w:p>
    <w:p w:rsidR="0018595F" w:rsidRPr="0018595F" w:rsidRDefault="0018595F" w:rsidP="0018595F">
      <w:pPr>
        <w:widowControl w:val="0"/>
        <w:numPr>
          <w:ilvl w:val="0"/>
          <w:numId w:val="37"/>
        </w:numPr>
        <w:tabs>
          <w:tab w:val="left" w:pos="334"/>
        </w:tabs>
        <w:spacing w:after="50" w:line="244" w:lineRule="exact"/>
        <w:ind w:left="380" w:hanging="38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Instalację w lokalizacji sprzętu komputerowego wraz z oprogramowaniem.</w:t>
      </w:r>
    </w:p>
    <w:p w:rsidR="0018595F" w:rsidRPr="0018595F" w:rsidRDefault="0018595F" w:rsidP="0018595F">
      <w:pPr>
        <w:widowControl w:val="0"/>
        <w:numPr>
          <w:ilvl w:val="0"/>
          <w:numId w:val="37"/>
        </w:numPr>
        <w:tabs>
          <w:tab w:val="left" w:pos="334"/>
        </w:tabs>
        <w:spacing w:after="0" w:line="456" w:lineRule="exact"/>
        <w:ind w:left="380" w:hanging="38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Przekazanie dokumentacji dla użytkownika.</w:t>
      </w:r>
    </w:p>
    <w:p w:rsidR="0018595F" w:rsidRPr="0018595F" w:rsidRDefault="0018595F" w:rsidP="0018595F">
      <w:pPr>
        <w:widowControl w:val="0"/>
        <w:numPr>
          <w:ilvl w:val="0"/>
          <w:numId w:val="37"/>
        </w:numPr>
        <w:tabs>
          <w:tab w:val="left" w:pos="334"/>
        </w:tabs>
        <w:spacing w:after="0" w:line="456" w:lineRule="exact"/>
        <w:ind w:left="380" w:hanging="38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Konfigurację systemu oraz jego uruchomienie, skutkujące możliwością pracy użytkowników.</w:t>
      </w:r>
    </w:p>
    <w:p w:rsidR="0018595F" w:rsidRPr="0018595F" w:rsidRDefault="0018595F" w:rsidP="0018595F">
      <w:pPr>
        <w:widowControl w:val="0"/>
        <w:numPr>
          <w:ilvl w:val="0"/>
          <w:numId w:val="37"/>
        </w:numPr>
        <w:tabs>
          <w:tab w:val="left" w:pos="334"/>
        </w:tabs>
        <w:spacing w:after="292" w:line="456" w:lineRule="exact"/>
        <w:ind w:left="380" w:hanging="38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Szkolenie użytkowników, skutkujące umiejętnością posługiwania się systemem.</w:t>
      </w:r>
    </w:p>
    <w:p w:rsidR="0018595F" w:rsidRPr="0018595F" w:rsidRDefault="0018595F" w:rsidP="0018595F">
      <w:pPr>
        <w:keepNext/>
        <w:keepLines/>
        <w:spacing w:after="298"/>
        <w:ind w:left="3940"/>
        <w:rPr>
          <w:rFonts w:ascii="Times New Roman" w:hAnsi="Times New Roman" w:cs="Times New Roman"/>
          <w:b/>
        </w:rPr>
      </w:pPr>
      <w:bookmarkStart w:id="4" w:name="bookmark4"/>
      <w:r w:rsidRPr="0018595F">
        <w:rPr>
          <w:rFonts w:ascii="Times New Roman" w:hAnsi="Times New Roman" w:cs="Times New Roman"/>
          <w:b/>
        </w:rPr>
        <w:t xml:space="preserve">§ </w:t>
      </w:r>
      <w:r w:rsidR="00E35EF7">
        <w:rPr>
          <w:rFonts w:ascii="Times New Roman" w:hAnsi="Times New Roman" w:cs="Times New Roman"/>
          <w:b/>
        </w:rPr>
        <w:t>4</w:t>
      </w:r>
      <w:r w:rsidRPr="0018595F">
        <w:rPr>
          <w:rFonts w:ascii="Times New Roman" w:hAnsi="Times New Roman" w:cs="Times New Roman"/>
          <w:b/>
        </w:rPr>
        <w:t xml:space="preserve"> Zobowiązania</w:t>
      </w:r>
      <w:bookmarkEnd w:id="4"/>
    </w:p>
    <w:p w:rsidR="00A41B4B" w:rsidRDefault="0018595F" w:rsidP="0018595F">
      <w:pPr>
        <w:widowControl w:val="0"/>
        <w:numPr>
          <w:ilvl w:val="0"/>
          <w:numId w:val="38"/>
        </w:numPr>
        <w:tabs>
          <w:tab w:val="left" w:pos="334"/>
        </w:tabs>
        <w:spacing w:after="216" w:line="269" w:lineRule="exact"/>
        <w:ind w:left="380" w:hanging="380"/>
        <w:jc w:val="both"/>
        <w:rPr>
          <w:rFonts w:ascii="Times New Roman" w:hAnsi="Times New Roman" w:cs="Times New Roman"/>
        </w:rPr>
      </w:pPr>
      <w:r w:rsidRPr="00A41B4B">
        <w:rPr>
          <w:rFonts w:ascii="Times New Roman" w:hAnsi="Times New Roman" w:cs="Times New Roman"/>
        </w:rPr>
        <w:t xml:space="preserve">Zamawiający udostępni </w:t>
      </w:r>
      <w:r w:rsidR="001B4B80" w:rsidRPr="00A41B4B">
        <w:rPr>
          <w:rFonts w:ascii="Times New Roman" w:hAnsi="Times New Roman" w:cs="Times New Roman"/>
        </w:rPr>
        <w:t>Wykonawcy</w:t>
      </w:r>
      <w:r w:rsidRPr="00A41B4B">
        <w:rPr>
          <w:rFonts w:ascii="Times New Roman" w:hAnsi="Times New Roman" w:cs="Times New Roman"/>
        </w:rPr>
        <w:t xml:space="preserve"> możliwość podłączenia instalowanego systemu do swojej infrastruktury sieciowej.</w:t>
      </w:r>
    </w:p>
    <w:p w:rsidR="0018595F" w:rsidRPr="00A41B4B" w:rsidRDefault="0018595F" w:rsidP="0018595F">
      <w:pPr>
        <w:widowControl w:val="0"/>
        <w:numPr>
          <w:ilvl w:val="0"/>
          <w:numId w:val="38"/>
        </w:numPr>
        <w:tabs>
          <w:tab w:val="left" w:pos="334"/>
        </w:tabs>
        <w:spacing w:after="216" w:line="269" w:lineRule="exact"/>
        <w:ind w:left="380" w:hanging="380"/>
        <w:jc w:val="both"/>
        <w:rPr>
          <w:rFonts w:ascii="Times New Roman" w:hAnsi="Times New Roman" w:cs="Times New Roman"/>
        </w:rPr>
      </w:pPr>
      <w:r w:rsidRPr="00A41B4B">
        <w:rPr>
          <w:rFonts w:ascii="Times New Roman" w:hAnsi="Times New Roman" w:cs="Times New Roman"/>
        </w:rPr>
        <w:t xml:space="preserve">W przypadku braku infrastruktury sieciowej w którejkolwiek lokalizacji stworzenie jej spoczywa na Zamawiającym. </w:t>
      </w:r>
      <w:r w:rsidR="001B4B80" w:rsidRPr="00A41B4B">
        <w:rPr>
          <w:rFonts w:ascii="Times New Roman" w:hAnsi="Times New Roman" w:cs="Times New Roman"/>
        </w:rPr>
        <w:t>Wykonawca</w:t>
      </w:r>
      <w:r w:rsidRPr="00A41B4B">
        <w:rPr>
          <w:rFonts w:ascii="Times New Roman" w:hAnsi="Times New Roman" w:cs="Times New Roman"/>
        </w:rPr>
        <w:t xml:space="preserve"> może stworzyć taką infrastrukturę na warunkach określonych odrębną umową.</w:t>
      </w:r>
    </w:p>
    <w:p w:rsidR="0018595F" w:rsidRPr="00A41B4B" w:rsidRDefault="0018595F" w:rsidP="000A06A8">
      <w:pPr>
        <w:widowControl w:val="0"/>
        <w:numPr>
          <w:ilvl w:val="0"/>
          <w:numId w:val="38"/>
        </w:numPr>
        <w:tabs>
          <w:tab w:val="left" w:pos="334"/>
        </w:tabs>
        <w:spacing w:after="244" w:line="274" w:lineRule="exact"/>
        <w:ind w:left="380" w:hanging="380"/>
        <w:jc w:val="both"/>
        <w:rPr>
          <w:rFonts w:ascii="Times New Roman" w:hAnsi="Times New Roman" w:cs="Times New Roman"/>
        </w:rPr>
      </w:pPr>
      <w:r w:rsidRPr="00A41B4B">
        <w:rPr>
          <w:rFonts w:ascii="Times New Roman" w:hAnsi="Times New Roman" w:cs="Times New Roman"/>
        </w:rPr>
        <w:t xml:space="preserve">Zamawiający udostępni </w:t>
      </w:r>
      <w:r w:rsidR="001B4B80" w:rsidRPr="00A41B4B">
        <w:rPr>
          <w:rFonts w:ascii="Times New Roman" w:hAnsi="Times New Roman" w:cs="Times New Roman"/>
        </w:rPr>
        <w:t xml:space="preserve">Wykonawcy, </w:t>
      </w:r>
      <w:r w:rsidRPr="00A41B4B">
        <w:rPr>
          <w:rFonts w:ascii="Times New Roman" w:hAnsi="Times New Roman" w:cs="Times New Roman"/>
        </w:rPr>
        <w:t xml:space="preserve"> na okres instalacji i konfiguracji systemu, dostęp do pomieszczeń i urządzeń a w szczególności zapewni wsparcie serwisu urządzeń DICOM, które mają współpracować </w:t>
      </w:r>
      <w:r w:rsidR="00A41B4B">
        <w:rPr>
          <w:rFonts w:ascii="Times New Roman" w:hAnsi="Times New Roman" w:cs="Times New Roman"/>
        </w:rPr>
        <w:t xml:space="preserve">    </w:t>
      </w:r>
      <w:r w:rsidRPr="00A41B4B">
        <w:rPr>
          <w:rFonts w:ascii="Times New Roman" w:hAnsi="Times New Roman" w:cs="Times New Roman"/>
        </w:rPr>
        <w:t>z systemem.</w:t>
      </w:r>
    </w:p>
    <w:p w:rsidR="0018595F" w:rsidRPr="0018595F" w:rsidRDefault="0018595F" w:rsidP="0018595F">
      <w:pPr>
        <w:widowControl w:val="0"/>
        <w:numPr>
          <w:ilvl w:val="0"/>
          <w:numId w:val="38"/>
        </w:numPr>
        <w:tabs>
          <w:tab w:val="left" w:pos="334"/>
        </w:tabs>
        <w:spacing w:line="244" w:lineRule="exact"/>
        <w:ind w:left="380" w:hanging="38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 xml:space="preserve">Zamawiający udostępni </w:t>
      </w:r>
      <w:r w:rsidR="001B4B80">
        <w:rPr>
          <w:rFonts w:ascii="Times New Roman" w:hAnsi="Times New Roman" w:cs="Times New Roman"/>
        </w:rPr>
        <w:t xml:space="preserve">Wykonawcy </w:t>
      </w:r>
      <w:r w:rsidRPr="0018595F">
        <w:rPr>
          <w:rFonts w:ascii="Times New Roman" w:hAnsi="Times New Roman" w:cs="Times New Roman"/>
        </w:rPr>
        <w:t xml:space="preserve">adresy </w:t>
      </w:r>
      <w:proofErr w:type="spellStart"/>
      <w:r w:rsidRPr="0018595F">
        <w:rPr>
          <w:rFonts w:ascii="Times New Roman" w:hAnsi="Times New Roman" w:cs="Times New Roman"/>
        </w:rPr>
        <w:t>ip</w:t>
      </w:r>
      <w:proofErr w:type="spellEnd"/>
      <w:r w:rsidRPr="0018595F">
        <w:rPr>
          <w:rFonts w:ascii="Times New Roman" w:hAnsi="Times New Roman" w:cs="Times New Roman"/>
        </w:rPr>
        <w:t xml:space="preserve"> z których będzie korzystało instalowane </w:t>
      </w:r>
      <w:r w:rsidRPr="0018595F">
        <w:rPr>
          <w:rFonts w:ascii="Times New Roman" w:hAnsi="Times New Roman" w:cs="Times New Roman"/>
        </w:rPr>
        <w:lastRenderedPageBreak/>
        <w:t>oprogramowanie.</w:t>
      </w:r>
    </w:p>
    <w:p w:rsidR="0018595F" w:rsidRPr="0018595F" w:rsidRDefault="0018595F" w:rsidP="0018595F">
      <w:pPr>
        <w:widowControl w:val="0"/>
        <w:numPr>
          <w:ilvl w:val="0"/>
          <w:numId w:val="38"/>
        </w:numPr>
        <w:tabs>
          <w:tab w:val="left" w:pos="334"/>
        </w:tabs>
        <w:spacing w:after="402" w:line="269" w:lineRule="exact"/>
        <w:ind w:left="380" w:hanging="38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 xml:space="preserve">Warunkiem świadczenia wsparcia jest zdalny dostęp do systemu z lokalizacji </w:t>
      </w:r>
      <w:r w:rsidR="00184B80">
        <w:rPr>
          <w:rFonts w:ascii="Times New Roman" w:hAnsi="Times New Roman" w:cs="Times New Roman"/>
        </w:rPr>
        <w:t>Wykonawcy</w:t>
      </w:r>
      <w:r w:rsidRPr="0018595F">
        <w:rPr>
          <w:rFonts w:ascii="Times New Roman" w:hAnsi="Times New Roman" w:cs="Times New Roman"/>
        </w:rPr>
        <w:t xml:space="preserve"> w postaci połączenia VPN, służący do monitorowania oraz aktualizacji systemu.</w:t>
      </w:r>
    </w:p>
    <w:p w:rsidR="0018595F" w:rsidRPr="0018595F" w:rsidRDefault="0018595F" w:rsidP="0018595F">
      <w:pPr>
        <w:keepNext/>
        <w:keepLines/>
        <w:ind w:left="4140"/>
        <w:rPr>
          <w:rFonts w:ascii="Times New Roman" w:hAnsi="Times New Roman" w:cs="Times New Roman"/>
          <w:b/>
        </w:rPr>
      </w:pPr>
      <w:bookmarkStart w:id="5" w:name="bookmark5"/>
      <w:r w:rsidRPr="0018595F">
        <w:rPr>
          <w:rFonts w:ascii="Times New Roman" w:hAnsi="Times New Roman" w:cs="Times New Roman"/>
          <w:b/>
        </w:rPr>
        <w:t xml:space="preserve">§ </w:t>
      </w:r>
      <w:r w:rsidR="00E35EF7">
        <w:rPr>
          <w:rFonts w:ascii="Times New Roman" w:hAnsi="Times New Roman" w:cs="Times New Roman"/>
          <w:b/>
        </w:rPr>
        <w:t>5</w:t>
      </w:r>
      <w:r w:rsidRPr="0018595F">
        <w:rPr>
          <w:rFonts w:ascii="Times New Roman" w:hAnsi="Times New Roman" w:cs="Times New Roman"/>
          <w:b/>
        </w:rPr>
        <w:t xml:space="preserve"> Gwarancja</w:t>
      </w:r>
      <w:bookmarkEnd w:id="5"/>
    </w:p>
    <w:p w:rsidR="001B4B80" w:rsidRDefault="001B4B80" w:rsidP="0018595F">
      <w:pPr>
        <w:widowControl w:val="0"/>
        <w:numPr>
          <w:ilvl w:val="0"/>
          <w:numId w:val="39"/>
        </w:numPr>
        <w:tabs>
          <w:tab w:val="left" w:pos="334"/>
          <w:tab w:val="left" w:pos="9240"/>
        </w:tabs>
        <w:spacing w:after="0" w:line="274" w:lineRule="exact"/>
        <w:ind w:left="380" w:hanging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8595F" w:rsidRPr="0018595F">
        <w:rPr>
          <w:rFonts w:ascii="Times New Roman" w:hAnsi="Times New Roman" w:cs="Times New Roman"/>
        </w:rPr>
        <w:t xml:space="preserve"> udziela na okres 12 miesięcy, od daty odbioru, gwarancji na dostarczone oprogramowanie </w:t>
      </w:r>
    </w:p>
    <w:p w:rsidR="0018595F" w:rsidRPr="0018595F" w:rsidRDefault="0018595F" w:rsidP="001B4B80">
      <w:pPr>
        <w:widowControl w:val="0"/>
        <w:tabs>
          <w:tab w:val="left" w:pos="334"/>
          <w:tab w:val="left" w:pos="9240"/>
        </w:tabs>
        <w:spacing w:after="0" w:line="274" w:lineRule="exact"/>
        <w:ind w:left="38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 xml:space="preserve">w zakresie zgodności z opisem zawartym w dokumentacji. W razie wystąpienia jakiejkolwiek usterki bądź wady oprogramowania, </w:t>
      </w:r>
      <w:r w:rsidR="001B4B80">
        <w:rPr>
          <w:rFonts w:ascii="Times New Roman" w:hAnsi="Times New Roman" w:cs="Times New Roman"/>
        </w:rPr>
        <w:t>Wykonawca</w:t>
      </w:r>
      <w:r w:rsidRPr="0018595F">
        <w:rPr>
          <w:rFonts w:ascii="Times New Roman" w:hAnsi="Times New Roman" w:cs="Times New Roman"/>
        </w:rPr>
        <w:t xml:space="preserve"> niezwłocznie dokona deinstalacji wadliwego oprogramowania, jednocześnie przekazując Zamawiającemu nowe, niewadliwe oprogramowanie objęte przedmiotem niniejszej Umowy I dokonując jego wdrożenia zgodnie z procedurą określoną w §3,</w:t>
      </w:r>
    </w:p>
    <w:p w:rsidR="0018595F" w:rsidRPr="0018595F" w:rsidRDefault="0018595F" w:rsidP="00184B80">
      <w:pPr>
        <w:spacing w:after="120" w:line="274" w:lineRule="exact"/>
        <w:ind w:left="38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W razie, gdyby usterka była możliwa do usunięcia w inny sposób, niż opisany powyżej, Strony mogą uzgodnić dogodny dla nich sposób jej usunięcia. Wszelkie uzgodnienia w tym zakresie powinny być dokonywane na piśmie bądź za pośrednictwem poczty elektronicznej pod rygorem uznania, że wada lub usterka nie zostały należycie usunięte.</w:t>
      </w:r>
    </w:p>
    <w:p w:rsidR="00E35EF7" w:rsidRDefault="001B4B80" w:rsidP="0018595F">
      <w:pPr>
        <w:widowControl w:val="0"/>
        <w:numPr>
          <w:ilvl w:val="0"/>
          <w:numId w:val="39"/>
        </w:numPr>
        <w:tabs>
          <w:tab w:val="left" w:pos="366"/>
        </w:tabs>
        <w:spacing w:after="80" w:line="24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8595F" w:rsidRPr="0018595F">
        <w:rPr>
          <w:rFonts w:ascii="Times New Roman" w:hAnsi="Times New Roman" w:cs="Times New Roman"/>
        </w:rPr>
        <w:t xml:space="preserve"> nie ponosi odpowiedzialności odszkodowawczej oraz gwarancyjnej za skutki</w:t>
      </w:r>
    </w:p>
    <w:p w:rsidR="0018595F" w:rsidRPr="0018595F" w:rsidRDefault="00E35EF7" w:rsidP="001B4B80">
      <w:pPr>
        <w:widowControl w:val="0"/>
        <w:tabs>
          <w:tab w:val="left" w:pos="366"/>
        </w:tabs>
        <w:spacing w:after="80" w:line="24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8595F" w:rsidRPr="001859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84B80">
        <w:rPr>
          <w:rFonts w:ascii="Times New Roman" w:hAnsi="Times New Roman" w:cs="Times New Roman"/>
        </w:rPr>
        <w:t>u</w:t>
      </w:r>
      <w:r w:rsidR="0018595F" w:rsidRPr="0018595F">
        <w:rPr>
          <w:rFonts w:ascii="Times New Roman" w:hAnsi="Times New Roman" w:cs="Times New Roman"/>
        </w:rPr>
        <w:t>żytkowania</w:t>
      </w:r>
      <w:r w:rsidR="001B4B80">
        <w:rPr>
          <w:rFonts w:ascii="Times New Roman" w:hAnsi="Times New Roman" w:cs="Times New Roman"/>
        </w:rPr>
        <w:t xml:space="preserve"> </w:t>
      </w:r>
      <w:r w:rsidR="0018595F" w:rsidRPr="0018595F">
        <w:rPr>
          <w:rFonts w:ascii="Times New Roman" w:hAnsi="Times New Roman" w:cs="Times New Roman"/>
        </w:rPr>
        <w:t>oprogramowania aplikacyjnego objętego niniejszą Umową w następujących przypadkach:</w:t>
      </w:r>
    </w:p>
    <w:p w:rsidR="0018595F" w:rsidRPr="0018595F" w:rsidRDefault="0018595F" w:rsidP="0018595F">
      <w:pPr>
        <w:widowControl w:val="0"/>
        <w:numPr>
          <w:ilvl w:val="0"/>
          <w:numId w:val="40"/>
        </w:numPr>
        <w:tabs>
          <w:tab w:val="left" w:pos="739"/>
        </w:tabs>
        <w:spacing w:after="107" w:line="274" w:lineRule="exact"/>
        <w:ind w:left="760" w:hanging="38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 xml:space="preserve">niewłaściwą instalacją realizowaną przez inne osoby niż pracownicy </w:t>
      </w:r>
      <w:r w:rsidR="001B4B80">
        <w:rPr>
          <w:rFonts w:ascii="Times New Roman" w:hAnsi="Times New Roman" w:cs="Times New Roman"/>
        </w:rPr>
        <w:t>Wykonawcy</w:t>
      </w:r>
      <w:r w:rsidRPr="0018595F">
        <w:rPr>
          <w:rFonts w:ascii="Times New Roman" w:hAnsi="Times New Roman" w:cs="Times New Roman"/>
        </w:rPr>
        <w:t xml:space="preserve"> lub inne osoby uprawnione,</w:t>
      </w:r>
    </w:p>
    <w:p w:rsidR="0018595F" w:rsidRPr="0018595F" w:rsidRDefault="0018595F" w:rsidP="0018595F">
      <w:pPr>
        <w:widowControl w:val="0"/>
        <w:numPr>
          <w:ilvl w:val="0"/>
          <w:numId w:val="40"/>
        </w:numPr>
        <w:tabs>
          <w:tab w:val="left" w:pos="739"/>
        </w:tabs>
        <w:spacing w:after="77" w:line="240" w:lineRule="exact"/>
        <w:ind w:left="760" w:hanging="38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 xml:space="preserve">nieprawidłowego działania systemów operacyjnych bądź sieciowych o ile jest niewątpliwym, że nieprawidłowe działanie systemów nie zostało spowodowane zainstalowaniem oprogramowania dostarczonego przez </w:t>
      </w:r>
      <w:r w:rsidR="001B4B80">
        <w:rPr>
          <w:rFonts w:ascii="Times New Roman" w:hAnsi="Times New Roman" w:cs="Times New Roman"/>
        </w:rPr>
        <w:t>Wykonawcę</w:t>
      </w:r>
      <w:r w:rsidRPr="0018595F">
        <w:rPr>
          <w:rFonts w:ascii="Times New Roman" w:hAnsi="Times New Roman" w:cs="Times New Roman"/>
        </w:rPr>
        <w:t>,</w:t>
      </w:r>
    </w:p>
    <w:p w:rsidR="0018595F" w:rsidRPr="0018595F" w:rsidRDefault="0018595F" w:rsidP="0018595F">
      <w:pPr>
        <w:widowControl w:val="0"/>
        <w:numPr>
          <w:ilvl w:val="0"/>
          <w:numId w:val="40"/>
        </w:numPr>
        <w:tabs>
          <w:tab w:val="left" w:pos="739"/>
        </w:tabs>
        <w:spacing w:after="0" w:line="244" w:lineRule="exact"/>
        <w:ind w:left="760" w:hanging="38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działania „wirusów" komputerowych.</w:t>
      </w:r>
    </w:p>
    <w:p w:rsidR="0018595F" w:rsidRPr="0018595F" w:rsidRDefault="0018595F" w:rsidP="0018595F">
      <w:pPr>
        <w:widowControl w:val="0"/>
        <w:numPr>
          <w:ilvl w:val="0"/>
          <w:numId w:val="40"/>
        </w:numPr>
        <w:tabs>
          <w:tab w:val="left" w:pos="739"/>
        </w:tabs>
        <w:spacing w:after="120" w:line="244" w:lineRule="exact"/>
        <w:ind w:left="760" w:hanging="38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błędnej interpretacji wyników,</w:t>
      </w:r>
    </w:p>
    <w:p w:rsidR="0018595F" w:rsidRPr="0018595F" w:rsidRDefault="0018595F" w:rsidP="0018595F">
      <w:pPr>
        <w:widowControl w:val="0"/>
        <w:numPr>
          <w:ilvl w:val="0"/>
          <w:numId w:val="40"/>
        </w:numPr>
        <w:tabs>
          <w:tab w:val="left" w:pos="739"/>
        </w:tabs>
        <w:spacing w:after="60" w:line="244" w:lineRule="exact"/>
        <w:ind w:left="760" w:hanging="38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ingerencji przez osoby nieuprawnione w oprogramowanie aplikacyjne lub w bazy danych,</w:t>
      </w:r>
    </w:p>
    <w:p w:rsidR="0018595F" w:rsidRPr="0018595F" w:rsidRDefault="0018595F" w:rsidP="0018595F">
      <w:pPr>
        <w:widowControl w:val="0"/>
        <w:numPr>
          <w:ilvl w:val="0"/>
          <w:numId w:val="40"/>
        </w:numPr>
        <w:tabs>
          <w:tab w:val="left" w:pos="739"/>
        </w:tabs>
        <w:spacing w:after="100" w:line="269" w:lineRule="exact"/>
        <w:ind w:left="760" w:hanging="38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szkód spowodowanych przez wadliwe działanie sieci energetycznej oraz braku zabezpieczeń przed awariami zasilania,</w:t>
      </w:r>
    </w:p>
    <w:p w:rsidR="0018595F" w:rsidRPr="0018595F" w:rsidRDefault="0018595F" w:rsidP="0018595F">
      <w:pPr>
        <w:widowControl w:val="0"/>
        <w:numPr>
          <w:ilvl w:val="0"/>
          <w:numId w:val="40"/>
        </w:numPr>
        <w:tabs>
          <w:tab w:val="left" w:pos="739"/>
        </w:tabs>
        <w:spacing w:after="80" w:line="244" w:lineRule="exact"/>
        <w:ind w:left="760" w:hanging="38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błędów spowodowanych przez zmiany dokonane w systemie przez użytkownika lub osoby trzecie,</w:t>
      </w:r>
    </w:p>
    <w:p w:rsidR="0018595F" w:rsidRPr="0018595F" w:rsidRDefault="0018595F" w:rsidP="0018595F">
      <w:pPr>
        <w:widowControl w:val="0"/>
        <w:numPr>
          <w:ilvl w:val="0"/>
          <w:numId w:val="40"/>
        </w:numPr>
        <w:tabs>
          <w:tab w:val="left" w:pos="739"/>
        </w:tabs>
        <w:spacing w:after="56" w:line="244" w:lineRule="exact"/>
        <w:ind w:left="760" w:hanging="38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awarii spowodowanych nadmiernym zapyleniem pomieszczeń,</w:t>
      </w:r>
    </w:p>
    <w:p w:rsidR="0018595F" w:rsidRPr="0018595F" w:rsidRDefault="0018595F" w:rsidP="0018595F">
      <w:pPr>
        <w:widowControl w:val="0"/>
        <w:numPr>
          <w:ilvl w:val="0"/>
          <w:numId w:val="40"/>
        </w:numPr>
        <w:tabs>
          <w:tab w:val="left" w:pos="739"/>
        </w:tabs>
        <w:spacing w:after="57" w:line="274" w:lineRule="exact"/>
        <w:ind w:left="760" w:hanging="38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awarii spowodowanych niewłaściwymi parametrami w pomieszczeniu ze sprzętem, a szczególnie temperatury spoza zakresu +15 do +25 C</w:t>
      </w:r>
    </w:p>
    <w:p w:rsidR="0018595F" w:rsidRPr="0018595F" w:rsidRDefault="0018595F" w:rsidP="0018595F">
      <w:pPr>
        <w:widowControl w:val="0"/>
        <w:numPr>
          <w:ilvl w:val="0"/>
          <w:numId w:val="40"/>
        </w:numPr>
        <w:tabs>
          <w:tab w:val="left" w:pos="739"/>
        </w:tabs>
        <w:spacing w:after="103" w:line="302" w:lineRule="exact"/>
        <w:ind w:left="760" w:hanging="38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błędnie wprowadzonych danych, które podlegają obróbce przez system, k. innych błędów wynikających z niewłaściwego użytkowania urządzeń i systemu, uszkodzeń mechanicznych, termicznych, chemicznych.</w:t>
      </w:r>
    </w:p>
    <w:p w:rsidR="0018595F" w:rsidRPr="0018595F" w:rsidRDefault="00BA273F" w:rsidP="0018595F">
      <w:pPr>
        <w:widowControl w:val="0"/>
        <w:numPr>
          <w:ilvl w:val="0"/>
          <w:numId w:val="39"/>
        </w:numPr>
        <w:tabs>
          <w:tab w:val="left" w:pos="366"/>
        </w:tabs>
        <w:spacing w:after="0"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8595F" w:rsidRPr="0018595F">
        <w:rPr>
          <w:rFonts w:ascii="Times New Roman" w:hAnsi="Times New Roman" w:cs="Times New Roman"/>
        </w:rPr>
        <w:t xml:space="preserve"> udziela na dostarczany sprzęt komputerowy gwarancji producenta sprzętu.</w:t>
      </w:r>
    </w:p>
    <w:p w:rsidR="00E35EF7" w:rsidRDefault="0018595F" w:rsidP="0018595F">
      <w:pPr>
        <w:widowControl w:val="0"/>
        <w:numPr>
          <w:ilvl w:val="0"/>
          <w:numId w:val="39"/>
        </w:numPr>
        <w:tabs>
          <w:tab w:val="left" w:pos="366"/>
        </w:tabs>
        <w:spacing w:after="0" w:line="274" w:lineRule="exact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 xml:space="preserve">W uzasadnionych przypadkach, za zgodą Zamawiającego, </w:t>
      </w:r>
      <w:r w:rsidR="00BA273F">
        <w:rPr>
          <w:rFonts w:ascii="Times New Roman" w:hAnsi="Times New Roman" w:cs="Times New Roman"/>
        </w:rPr>
        <w:t>Wykonawca</w:t>
      </w:r>
      <w:r w:rsidRPr="0018595F">
        <w:rPr>
          <w:rFonts w:ascii="Times New Roman" w:hAnsi="Times New Roman" w:cs="Times New Roman"/>
        </w:rPr>
        <w:t xml:space="preserve"> może wdrożyć procedurę </w:t>
      </w:r>
    </w:p>
    <w:p w:rsidR="0018595F" w:rsidRDefault="00E35EF7" w:rsidP="00E35EF7">
      <w:pPr>
        <w:widowControl w:val="0"/>
        <w:tabs>
          <w:tab w:val="left" w:pos="366"/>
        </w:tabs>
        <w:spacing w:after="0"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</w:t>
      </w:r>
      <w:r w:rsidR="0018595F" w:rsidRPr="0018595F">
        <w:rPr>
          <w:rFonts w:ascii="Times New Roman" w:hAnsi="Times New Roman" w:cs="Times New Roman"/>
        </w:rPr>
        <w:t>bejścia</w:t>
      </w:r>
      <w:r>
        <w:rPr>
          <w:rFonts w:ascii="Times New Roman" w:hAnsi="Times New Roman" w:cs="Times New Roman"/>
        </w:rPr>
        <w:t xml:space="preserve"> </w:t>
      </w:r>
      <w:r w:rsidR="0018595F" w:rsidRPr="0018595F">
        <w:rPr>
          <w:rFonts w:ascii="Times New Roman" w:hAnsi="Times New Roman" w:cs="Times New Roman"/>
        </w:rPr>
        <w:t>problemu do czasu usunięcia usterki.</w:t>
      </w:r>
    </w:p>
    <w:p w:rsidR="00BA273F" w:rsidRPr="0018595F" w:rsidRDefault="00BA273F" w:rsidP="00E35EF7">
      <w:pPr>
        <w:widowControl w:val="0"/>
        <w:tabs>
          <w:tab w:val="left" w:pos="366"/>
        </w:tabs>
        <w:spacing w:after="0" w:line="274" w:lineRule="exact"/>
        <w:rPr>
          <w:rFonts w:ascii="Times New Roman" w:hAnsi="Times New Roman" w:cs="Times New Roman"/>
        </w:rPr>
      </w:pPr>
    </w:p>
    <w:p w:rsidR="0018595F" w:rsidRPr="0018595F" w:rsidRDefault="0018595F" w:rsidP="0018595F">
      <w:pPr>
        <w:keepNext/>
        <w:keepLines/>
        <w:ind w:left="4280"/>
        <w:rPr>
          <w:rFonts w:ascii="Times New Roman" w:hAnsi="Times New Roman" w:cs="Times New Roman"/>
          <w:b/>
        </w:rPr>
      </w:pPr>
      <w:bookmarkStart w:id="6" w:name="bookmark6"/>
      <w:r w:rsidRPr="0018595F">
        <w:rPr>
          <w:rFonts w:ascii="Times New Roman" w:hAnsi="Times New Roman" w:cs="Times New Roman"/>
          <w:b/>
        </w:rPr>
        <w:t xml:space="preserve">§ </w:t>
      </w:r>
      <w:r w:rsidR="00E35EF7">
        <w:rPr>
          <w:rFonts w:ascii="Times New Roman" w:hAnsi="Times New Roman" w:cs="Times New Roman"/>
          <w:b/>
        </w:rPr>
        <w:t>6</w:t>
      </w:r>
      <w:r w:rsidRPr="0018595F">
        <w:rPr>
          <w:rFonts w:ascii="Times New Roman" w:hAnsi="Times New Roman" w:cs="Times New Roman"/>
          <w:b/>
        </w:rPr>
        <w:t xml:space="preserve"> Wsparcie</w:t>
      </w:r>
      <w:bookmarkEnd w:id="6"/>
    </w:p>
    <w:p w:rsidR="00E35EF7" w:rsidRDefault="0018595F" w:rsidP="0018595F">
      <w:pPr>
        <w:widowControl w:val="0"/>
        <w:numPr>
          <w:ilvl w:val="0"/>
          <w:numId w:val="41"/>
        </w:numPr>
        <w:tabs>
          <w:tab w:val="left" w:pos="366"/>
          <w:tab w:val="left" w:pos="8347"/>
        </w:tabs>
        <w:spacing w:after="0" w:line="278" w:lineRule="exact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W ramach Umowy Zamawiającemu przysługuje usługa wsparcia lokalizacji wymienionej w par. 1</w:t>
      </w:r>
      <w:r w:rsidRPr="0018595F">
        <w:rPr>
          <w:rFonts w:ascii="Times New Roman" w:hAnsi="Times New Roman" w:cs="Times New Roman"/>
        </w:rPr>
        <w:tab/>
        <w:t xml:space="preserve">- </w:t>
      </w:r>
    </w:p>
    <w:p w:rsidR="0018595F" w:rsidRPr="0018595F" w:rsidRDefault="00E35EF7" w:rsidP="00E35EF7">
      <w:pPr>
        <w:widowControl w:val="0"/>
        <w:tabs>
          <w:tab w:val="left" w:pos="366"/>
          <w:tab w:val="left" w:pos="8347"/>
        </w:tabs>
        <w:spacing w:after="0"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8595F" w:rsidRPr="0018595F">
        <w:rPr>
          <w:rFonts w:ascii="Times New Roman" w:hAnsi="Times New Roman" w:cs="Times New Roman"/>
        </w:rPr>
        <w:t>przez okres</w:t>
      </w:r>
      <w:r>
        <w:rPr>
          <w:rFonts w:ascii="Times New Roman" w:hAnsi="Times New Roman" w:cs="Times New Roman"/>
        </w:rPr>
        <w:t xml:space="preserve"> </w:t>
      </w:r>
      <w:r w:rsidR="0018595F" w:rsidRPr="0018595F">
        <w:rPr>
          <w:rFonts w:ascii="Times New Roman" w:hAnsi="Times New Roman" w:cs="Times New Roman"/>
        </w:rPr>
        <w:t>12 miesięcy od dary podpisania protokołu odbioru ostatniej lokalizacji.</w:t>
      </w:r>
    </w:p>
    <w:p w:rsidR="0018595F" w:rsidRDefault="0018595F" w:rsidP="0018595F">
      <w:pPr>
        <w:widowControl w:val="0"/>
        <w:numPr>
          <w:ilvl w:val="0"/>
          <w:numId w:val="41"/>
        </w:numPr>
        <w:tabs>
          <w:tab w:val="left" w:pos="366"/>
        </w:tabs>
        <w:spacing w:after="0" w:line="244" w:lineRule="exact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Zakres usługi wsparcia definiuje poniższa tabela:</w:t>
      </w:r>
    </w:p>
    <w:p w:rsidR="00A41B4B" w:rsidRPr="0018595F" w:rsidRDefault="00A41B4B" w:rsidP="00A41B4B">
      <w:pPr>
        <w:widowControl w:val="0"/>
        <w:tabs>
          <w:tab w:val="left" w:pos="366"/>
        </w:tabs>
        <w:spacing w:after="0" w:line="244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5"/>
        <w:gridCol w:w="4094"/>
      </w:tblGrid>
      <w:tr w:rsidR="0018595F" w:rsidRPr="0018595F" w:rsidTr="0018595F">
        <w:trPr>
          <w:trHeight w:hRule="exact" w:val="31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Wartość</w:t>
            </w:r>
          </w:p>
        </w:tc>
      </w:tr>
      <w:tr w:rsidR="0018595F" w:rsidRPr="0018595F" w:rsidTr="0018595F">
        <w:trPr>
          <w:trHeight w:hRule="exact" w:val="28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Wsparcie techniczne w godzinach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0A06A8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8-18</w:t>
            </w:r>
          </w:p>
        </w:tc>
      </w:tr>
      <w:tr w:rsidR="0018595F" w:rsidRPr="0018595F" w:rsidTr="0018595F">
        <w:trPr>
          <w:trHeight w:hRule="exact" w:val="28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Wsparcie techniczne w dniach wolnych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0A06A8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18595F" w:rsidRPr="0018595F" w:rsidTr="0018595F">
        <w:trPr>
          <w:trHeight w:hRule="exact" w:val="29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Informacja o uaktualnieniu oprogramowania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Tak</w:t>
            </w:r>
          </w:p>
        </w:tc>
      </w:tr>
      <w:tr w:rsidR="0018595F" w:rsidRPr="0018595F" w:rsidTr="0018595F">
        <w:trPr>
          <w:trHeight w:hRule="exact" w:val="28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Instalacja najnowszych wersji oprogramowania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Tak</w:t>
            </w:r>
          </w:p>
        </w:tc>
      </w:tr>
      <w:tr w:rsidR="0018595F" w:rsidRPr="0018595F" w:rsidTr="0018595F">
        <w:trPr>
          <w:trHeight w:hRule="exact" w:val="28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Zdalny monitoring podstawowych parametrów systemu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Tak</w:t>
            </w:r>
          </w:p>
        </w:tc>
      </w:tr>
      <w:tr w:rsidR="0018595F" w:rsidRPr="0018595F" w:rsidTr="0018595F">
        <w:trPr>
          <w:trHeight w:hRule="exact" w:val="28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Dostęp do forum zgłaszania błędów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Tak</w:t>
            </w:r>
          </w:p>
        </w:tc>
      </w:tr>
      <w:tr w:rsidR="0018595F" w:rsidRPr="0018595F" w:rsidTr="0018595F">
        <w:trPr>
          <w:trHeight w:hRule="exact" w:val="28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Maksymalny czas usunięcia błędu typu „krytyczny"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0A06A8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24h </w:t>
            </w:r>
          </w:p>
        </w:tc>
      </w:tr>
      <w:tr w:rsidR="0018595F" w:rsidRPr="0018595F" w:rsidTr="0018595F">
        <w:trPr>
          <w:trHeight w:hRule="exact" w:val="28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Maksymalny czas usunięcia błędu typu „uciążliwy"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0A06A8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dni </w:t>
            </w:r>
          </w:p>
        </w:tc>
      </w:tr>
      <w:tr w:rsidR="0018595F" w:rsidRPr="0018595F" w:rsidTr="0018595F">
        <w:trPr>
          <w:trHeight w:hRule="exact" w:val="28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lastRenderedPageBreak/>
              <w:t>Maksymalny czas usunięcia awarii serwera, lub podzespołów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0A06A8" w:rsidP="000A06A8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059F">
              <w:rPr>
                <w:rFonts w:ascii="Times New Roman" w:hAnsi="Times New Roman" w:cs="Times New Roman"/>
              </w:rPr>
              <w:t xml:space="preserve"> dni </w:t>
            </w:r>
          </w:p>
        </w:tc>
      </w:tr>
      <w:tr w:rsidR="0018595F" w:rsidRPr="0018595F" w:rsidTr="0018595F">
        <w:trPr>
          <w:trHeight w:hRule="exact" w:val="31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Szkolenie z nowych funkcji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2" w:lineRule="exac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Tak</w:t>
            </w:r>
          </w:p>
        </w:tc>
      </w:tr>
    </w:tbl>
    <w:p w:rsidR="0018595F" w:rsidRPr="0018595F" w:rsidRDefault="0018595F" w:rsidP="0018595F">
      <w:pPr>
        <w:tabs>
          <w:tab w:val="left" w:pos="366"/>
        </w:tabs>
        <w:spacing w:line="244" w:lineRule="exact"/>
        <w:rPr>
          <w:rFonts w:ascii="Times New Roman" w:hAnsi="Times New Roman" w:cs="Times New Roman"/>
        </w:rPr>
      </w:pPr>
    </w:p>
    <w:p w:rsidR="0018595F" w:rsidRPr="0018595F" w:rsidRDefault="00E35EF7" w:rsidP="001859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  <w:r w:rsidR="0018595F" w:rsidRPr="0018595F">
        <w:rPr>
          <w:rFonts w:ascii="Times New Roman" w:hAnsi="Times New Roman" w:cs="Times New Roman"/>
          <w:b/>
        </w:rPr>
        <w:t xml:space="preserve"> Wynagrodzenie</w:t>
      </w:r>
    </w:p>
    <w:p w:rsidR="0018595F" w:rsidRPr="0018595F" w:rsidRDefault="0018595F" w:rsidP="0018595F">
      <w:pPr>
        <w:widowControl w:val="0"/>
        <w:numPr>
          <w:ilvl w:val="0"/>
          <w:numId w:val="42"/>
        </w:numPr>
        <w:tabs>
          <w:tab w:val="left" w:pos="366"/>
        </w:tabs>
        <w:spacing w:after="0" w:line="244" w:lineRule="exact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 xml:space="preserve">Za prace opisane w umowie Zamawiający zapłaci </w:t>
      </w:r>
      <w:r w:rsidR="00BA273F">
        <w:rPr>
          <w:rFonts w:ascii="Times New Roman" w:hAnsi="Times New Roman" w:cs="Times New Roman"/>
        </w:rPr>
        <w:t>Wykonawcy</w:t>
      </w:r>
      <w:r w:rsidRPr="0018595F">
        <w:rPr>
          <w:rFonts w:ascii="Times New Roman" w:hAnsi="Times New Roman" w:cs="Times New Roman"/>
        </w:rPr>
        <w:t xml:space="preserve"> ……………. zł netto plus należny podatek VAT</w:t>
      </w:r>
      <w:r w:rsidR="00BA273F">
        <w:rPr>
          <w:rFonts w:ascii="Times New Roman" w:hAnsi="Times New Roman" w:cs="Times New Roman"/>
        </w:rPr>
        <w:t>.</w:t>
      </w:r>
    </w:p>
    <w:p w:rsidR="0018595F" w:rsidRPr="0018595F" w:rsidRDefault="0018595F" w:rsidP="0018595F">
      <w:pPr>
        <w:widowControl w:val="0"/>
        <w:numPr>
          <w:ilvl w:val="0"/>
          <w:numId w:val="42"/>
        </w:numPr>
        <w:tabs>
          <w:tab w:val="left" w:pos="366"/>
        </w:tabs>
        <w:spacing w:after="0" w:line="244" w:lineRule="exact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 xml:space="preserve">Płatność nastąpi w terminie do </w:t>
      </w:r>
      <w:r w:rsidR="00BA273F">
        <w:rPr>
          <w:rFonts w:ascii="Times New Roman" w:hAnsi="Times New Roman" w:cs="Times New Roman"/>
        </w:rPr>
        <w:t>30</w:t>
      </w:r>
      <w:r w:rsidRPr="0018595F">
        <w:rPr>
          <w:rFonts w:ascii="Times New Roman" w:hAnsi="Times New Roman" w:cs="Times New Roman"/>
        </w:rPr>
        <w:t xml:space="preserve"> dniu od wystawienia faktury przez </w:t>
      </w:r>
      <w:r w:rsidR="00BA273F">
        <w:rPr>
          <w:rFonts w:ascii="Times New Roman" w:hAnsi="Times New Roman" w:cs="Times New Roman"/>
        </w:rPr>
        <w:t>Wykonawcę</w:t>
      </w:r>
      <w:r w:rsidRPr="0018595F">
        <w:rPr>
          <w:rFonts w:ascii="Times New Roman" w:hAnsi="Times New Roman" w:cs="Times New Roman"/>
        </w:rPr>
        <w:t xml:space="preserve"> po podpisaniu protokołu odbioru.</w:t>
      </w:r>
    </w:p>
    <w:p w:rsidR="0018595F" w:rsidRPr="0018595F" w:rsidRDefault="0018595F" w:rsidP="0018595F">
      <w:pPr>
        <w:widowControl w:val="0"/>
        <w:numPr>
          <w:ilvl w:val="0"/>
          <w:numId w:val="42"/>
        </w:numPr>
        <w:tabs>
          <w:tab w:val="left" w:pos="357"/>
        </w:tabs>
        <w:spacing w:after="0" w:line="244" w:lineRule="exact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 xml:space="preserve">Za niewykonanie przedmiotu umowy w terminie wskazanym w umowie, z winy </w:t>
      </w:r>
      <w:r w:rsidR="00BA273F">
        <w:rPr>
          <w:rFonts w:ascii="Times New Roman" w:hAnsi="Times New Roman" w:cs="Times New Roman"/>
        </w:rPr>
        <w:t>Wykonawcy</w:t>
      </w:r>
      <w:r w:rsidRPr="0018595F">
        <w:rPr>
          <w:rFonts w:ascii="Times New Roman" w:hAnsi="Times New Roman" w:cs="Times New Roman"/>
        </w:rPr>
        <w:t xml:space="preserve">, ustala się obowiązek zapłaty na rzecz Zamawiającego kar umownych w wysokości 0,5% wartości netto wynagrodzenia należnego </w:t>
      </w:r>
      <w:r w:rsidR="00BA273F">
        <w:rPr>
          <w:rFonts w:ascii="Times New Roman" w:hAnsi="Times New Roman" w:cs="Times New Roman"/>
        </w:rPr>
        <w:t>Wykonawcy</w:t>
      </w:r>
      <w:r w:rsidRPr="0018595F">
        <w:rPr>
          <w:rFonts w:ascii="Times New Roman" w:hAnsi="Times New Roman" w:cs="Times New Roman"/>
        </w:rPr>
        <w:t xml:space="preserve"> wskazanego w §</w:t>
      </w:r>
      <w:r w:rsidR="00BA273F">
        <w:rPr>
          <w:rFonts w:ascii="Times New Roman" w:hAnsi="Times New Roman" w:cs="Times New Roman"/>
        </w:rPr>
        <w:t>7</w:t>
      </w:r>
      <w:r w:rsidRPr="0018595F">
        <w:rPr>
          <w:rFonts w:ascii="Times New Roman" w:hAnsi="Times New Roman" w:cs="Times New Roman"/>
        </w:rPr>
        <w:t xml:space="preserve"> ust. 1 za 1 dzień roboczy opóźnienia</w:t>
      </w:r>
    </w:p>
    <w:p w:rsidR="0018595F" w:rsidRPr="0018595F" w:rsidRDefault="0018595F" w:rsidP="0018595F">
      <w:pPr>
        <w:widowControl w:val="0"/>
        <w:numPr>
          <w:ilvl w:val="0"/>
          <w:numId w:val="42"/>
        </w:numPr>
        <w:tabs>
          <w:tab w:val="left" w:pos="357"/>
        </w:tabs>
        <w:spacing w:after="0" w:line="244" w:lineRule="exact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Za zwłokę w dokonaniu płatności zostaną naliczone odsetki ustawowe.</w:t>
      </w:r>
    </w:p>
    <w:p w:rsidR="0018595F" w:rsidRDefault="0018595F" w:rsidP="0018595F">
      <w:pPr>
        <w:widowControl w:val="0"/>
        <w:numPr>
          <w:ilvl w:val="0"/>
          <w:numId w:val="42"/>
        </w:numPr>
        <w:tabs>
          <w:tab w:val="left" w:pos="357"/>
        </w:tabs>
        <w:spacing w:after="0" w:line="244" w:lineRule="exact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 xml:space="preserve">W przypadku opóźnień w płatnościach, które przekraczają 2 miesiące, </w:t>
      </w:r>
      <w:r w:rsidR="00184B80">
        <w:rPr>
          <w:rFonts w:ascii="Times New Roman" w:hAnsi="Times New Roman" w:cs="Times New Roman"/>
        </w:rPr>
        <w:t>Wykonawca</w:t>
      </w:r>
      <w:r w:rsidRPr="0018595F">
        <w:rPr>
          <w:rFonts w:ascii="Times New Roman" w:hAnsi="Times New Roman" w:cs="Times New Roman"/>
        </w:rPr>
        <w:t xml:space="preserve"> ma prawo zaprzestać świadczenia usług wsparcia</w:t>
      </w:r>
    </w:p>
    <w:p w:rsidR="0018595F" w:rsidRPr="0018595F" w:rsidRDefault="0018595F" w:rsidP="0018595F">
      <w:pPr>
        <w:widowControl w:val="0"/>
        <w:tabs>
          <w:tab w:val="left" w:pos="357"/>
        </w:tabs>
        <w:spacing w:after="0" w:line="244" w:lineRule="exact"/>
        <w:ind w:left="720"/>
        <w:rPr>
          <w:rFonts w:ascii="Times New Roman" w:hAnsi="Times New Roman" w:cs="Times New Roman"/>
        </w:rPr>
      </w:pPr>
    </w:p>
    <w:p w:rsidR="0018595F" w:rsidRDefault="003A0840" w:rsidP="00A41B4B">
      <w:pPr>
        <w:keepNext/>
        <w:keepLines/>
        <w:spacing w:after="487" w:line="240" w:lineRule="auto"/>
        <w:ind w:left="2400"/>
        <w:rPr>
          <w:rFonts w:ascii="Times New Roman" w:hAnsi="Times New Roman" w:cs="Times New Roman"/>
          <w:b/>
        </w:rPr>
      </w:pPr>
      <w:bookmarkStart w:id="7" w:name="bookmark7"/>
      <w:r>
        <w:rPr>
          <w:rFonts w:ascii="Times New Roman" w:hAnsi="Times New Roman" w:cs="Times New Roman"/>
          <w:b/>
        </w:rPr>
        <w:t xml:space="preserve">            </w:t>
      </w:r>
      <w:r w:rsidR="0018595F">
        <w:rPr>
          <w:rFonts w:ascii="Times New Roman" w:hAnsi="Times New Roman" w:cs="Times New Roman"/>
          <w:b/>
        </w:rPr>
        <w:t xml:space="preserve">§ </w:t>
      </w:r>
      <w:r w:rsidR="00E35EF7">
        <w:rPr>
          <w:rFonts w:ascii="Times New Roman" w:hAnsi="Times New Roman" w:cs="Times New Roman"/>
          <w:b/>
        </w:rPr>
        <w:t>8</w:t>
      </w:r>
      <w:r w:rsidR="0018595F" w:rsidRPr="0018595F">
        <w:rPr>
          <w:rFonts w:ascii="Times New Roman" w:hAnsi="Times New Roman" w:cs="Times New Roman"/>
          <w:b/>
        </w:rPr>
        <w:t xml:space="preserve"> Osoby uprawnione do kontaktów</w:t>
      </w:r>
      <w:bookmarkEnd w:id="7"/>
    </w:p>
    <w:p w:rsidR="00A41B4B" w:rsidRPr="00A41B4B" w:rsidRDefault="00A41B4B" w:rsidP="00A41B4B">
      <w:pPr>
        <w:keepNext/>
        <w:keepLines/>
        <w:spacing w:after="487" w:line="240" w:lineRule="auto"/>
        <w:rPr>
          <w:rFonts w:ascii="Times New Roman" w:hAnsi="Times New Roman" w:cs="Times New Roman"/>
        </w:rPr>
      </w:pPr>
      <w:r w:rsidRPr="00A41B4B">
        <w:rPr>
          <w:rFonts w:ascii="Times New Roman" w:hAnsi="Times New Roman" w:cs="Times New Roman"/>
        </w:rPr>
        <w:t>Zamawiający: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5"/>
        <w:gridCol w:w="3096"/>
        <w:gridCol w:w="3288"/>
      </w:tblGrid>
      <w:tr w:rsidR="0018595F" w:rsidRPr="0018595F" w:rsidTr="0018595F">
        <w:trPr>
          <w:trHeight w:hRule="exact"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ind w:right="160"/>
              <w:jc w:val="righ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ind w:left="420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ind w:left="420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Lokalizacja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ind w:left="400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Telefon, e mail</w:t>
            </w:r>
          </w:p>
        </w:tc>
      </w:tr>
      <w:tr w:rsidR="0018595F" w:rsidRPr="0018595F" w:rsidTr="00A41B4B">
        <w:trPr>
          <w:trHeight w:hRule="exact" w:val="2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8595F" w:rsidRPr="0018595F" w:rsidRDefault="0018595F">
            <w:pPr>
              <w:widowControl w:val="0"/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95F" w:rsidRPr="0018595F" w:rsidRDefault="0018595F">
            <w:pPr>
              <w:widowControl w:val="0"/>
              <w:spacing w:line="244" w:lineRule="exact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95F" w:rsidRPr="0018595F" w:rsidRDefault="0018595F">
            <w:pPr>
              <w:widowControl w:val="0"/>
              <w:spacing w:line="244" w:lineRule="exact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95F" w:rsidRPr="0018595F" w:rsidRDefault="0018595F">
            <w:pPr>
              <w:widowControl w:val="0"/>
              <w:spacing w:line="232" w:lineRule="exact"/>
              <w:ind w:left="400"/>
              <w:rPr>
                <w:rFonts w:ascii="Times New Roman" w:hAnsi="Times New Roman" w:cs="Times New Roman"/>
              </w:rPr>
            </w:pPr>
          </w:p>
        </w:tc>
      </w:tr>
    </w:tbl>
    <w:p w:rsidR="0018595F" w:rsidRDefault="0018595F" w:rsidP="00A41B4B">
      <w:pPr>
        <w:keepNext/>
        <w:keepLines/>
        <w:spacing w:after="487" w:line="240" w:lineRule="auto"/>
        <w:ind w:left="2400"/>
        <w:rPr>
          <w:rFonts w:ascii="Times New Roman" w:hAnsi="Times New Roman" w:cs="Times New Roman"/>
        </w:rPr>
      </w:pPr>
    </w:p>
    <w:p w:rsidR="00A41B4B" w:rsidRDefault="00A41B4B" w:rsidP="00A41B4B">
      <w:pPr>
        <w:keepNext/>
        <w:keepLines/>
        <w:spacing w:after="487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2405"/>
        <w:gridCol w:w="3096"/>
        <w:gridCol w:w="3283"/>
      </w:tblGrid>
      <w:tr w:rsidR="0018595F" w:rsidRPr="0018595F" w:rsidTr="0018595F">
        <w:trPr>
          <w:trHeight w:hRule="exact" w:val="2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ind w:right="160"/>
              <w:jc w:val="right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ind w:left="420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ind w:left="400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ind w:left="460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E-mail</w:t>
            </w:r>
          </w:p>
        </w:tc>
      </w:tr>
      <w:tr w:rsidR="0018595F" w:rsidRPr="0018595F" w:rsidTr="0018595F">
        <w:trPr>
          <w:trHeight w:hRule="exact" w:val="2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595F" w:rsidRPr="0018595F" w:rsidRDefault="0018595F">
            <w:pPr>
              <w:widowControl w:val="0"/>
              <w:spacing w:line="244" w:lineRule="exact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595F" w:rsidRPr="0018595F" w:rsidRDefault="0018595F">
            <w:pPr>
              <w:widowControl w:val="0"/>
              <w:spacing w:line="244" w:lineRule="exact"/>
              <w:ind w:left="400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595F" w:rsidRPr="0018595F" w:rsidRDefault="0018595F">
            <w:pPr>
              <w:widowControl w:val="0"/>
              <w:spacing w:line="244" w:lineRule="exact"/>
              <w:ind w:left="460"/>
              <w:rPr>
                <w:rFonts w:ascii="Times New Roman" w:hAnsi="Times New Roman" w:cs="Times New Roman"/>
              </w:rPr>
            </w:pPr>
          </w:p>
        </w:tc>
      </w:tr>
      <w:tr w:rsidR="0018595F" w:rsidRPr="0018595F" w:rsidTr="0018595F">
        <w:trPr>
          <w:trHeight w:hRule="exact" w:val="2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595F" w:rsidRPr="0018595F" w:rsidRDefault="0018595F">
            <w:pPr>
              <w:widowControl w:val="0"/>
              <w:spacing w:line="244" w:lineRule="exact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595F" w:rsidRPr="0018595F" w:rsidRDefault="0018595F">
            <w:pPr>
              <w:widowControl w:val="0"/>
              <w:spacing w:line="244" w:lineRule="exact"/>
              <w:ind w:left="400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595F" w:rsidRPr="0018595F" w:rsidRDefault="0018595F">
            <w:pPr>
              <w:widowControl w:val="0"/>
              <w:spacing w:line="244" w:lineRule="exact"/>
              <w:ind w:left="460"/>
              <w:rPr>
                <w:rFonts w:ascii="Times New Roman" w:hAnsi="Times New Roman" w:cs="Times New Roman"/>
              </w:rPr>
            </w:pPr>
          </w:p>
        </w:tc>
      </w:tr>
      <w:tr w:rsidR="0018595F" w:rsidRPr="0018595F" w:rsidTr="0018595F">
        <w:trPr>
          <w:trHeight w:hRule="exact"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595F" w:rsidRPr="0018595F" w:rsidRDefault="0018595F">
            <w:pPr>
              <w:widowControl w:val="0"/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1859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595F" w:rsidRPr="0018595F" w:rsidRDefault="0018595F">
            <w:pPr>
              <w:widowControl w:val="0"/>
              <w:spacing w:line="244" w:lineRule="exact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595F" w:rsidRPr="0018595F" w:rsidRDefault="0018595F">
            <w:pPr>
              <w:widowControl w:val="0"/>
              <w:spacing w:line="244" w:lineRule="exact"/>
              <w:ind w:left="400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95F" w:rsidRPr="0018595F" w:rsidRDefault="0018595F">
            <w:pPr>
              <w:widowControl w:val="0"/>
              <w:spacing w:line="244" w:lineRule="exact"/>
              <w:ind w:left="460"/>
              <w:rPr>
                <w:rFonts w:ascii="Times New Roman" w:hAnsi="Times New Roman" w:cs="Times New Roman"/>
              </w:rPr>
            </w:pPr>
          </w:p>
        </w:tc>
      </w:tr>
    </w:tbl>
    <w:p w:rsidR="0018595F" w:rsidRPr="0018595F" w:rsidRDefault="00E35EF7" w:rsidP="0018595F">
      <w:pPr>
        <w:keepNext/>
        <w:keepLines/>
        <w:spacing w:before="473"/>
        <w:ind w:left="3940"/>
        <w:rPr>
          <w:rFonts w:ascii="Times New Roman" w:hAnsi="Times New Roman" w:cs="Times New Roman"/>
          <w:b/>
        </w:rPr>
      </w:pPr>
      <w:bookmarkStart w:id="8" w:name="bookmark8"/>
      <w:r>
        <w:rPr>
          <w:rFonts w:ascii="Times New Roman" w:hAnsi="Times New Roman" w:cs="Times New Roman"/>
          <w:b/>
        </w:rPr>
        <w:t>§ 9</w:t>
      </w:r>
      <w:r w:rsidR="0018595F" w:rsidRPr="0018595F">
        <w:rPr>
          <w:rFonts w:ascii="Times New Roman" w:hAnsi="Times New Roman" w:cs="Times New Roman"/>
          <w:b/>
        </w:rPr>
        <w:t xml:space="preserve"> Definicje</w:t>
      </w:r>
      <w:bookmarkEnd w:id="8"/>
    </w:p>
    <w:p w:rsidR="00A41B4B" w:rsidRDefault="0018595F" w:rsidP="0018595F">
      <w:pPr>
        <w:widowControl w:val="0"/>
        <w:numPr>
          <w:ilvl w:val="0"/>
          <w:numId w:val="43"/>
        </w:numPr>
        <w:tabs>
          <w:tab w:val="left" w:pos="357"/>
        </w:tabs>
        <w:spacing w:after="410" w:line="278" w:lineRule="exact"/>
        <w:ind w:left="440" w:right="540" w:hanging="440"/>
        <w:jc w:val="both"/>
        <w:rPr>
          <w:rFonts w:ascii="Times New Roman" w:hAnsi="Times New Roman" w:cs="Times New Roman"/>
        </w:rPr>
      </w:pPr>
      <w:r w:rsidRPr="00A41B4B">
        <w:rPr>
          <w:rFonts w:ascii="Times New Roman" w:hAnsi="Times New Roman" w:cs="Times New Roman"/>
        </w:rPr>
        <w:t>Za błąd krytyczny przyjmuje się błąd uniemożliwiający użycie systemu.</w:t>
      </w:r>
    </w:p>
    <w:p w:rsidR="0018595F" w:rsidRPr="00A41B4B" w:rsidRDefault="0018595F" w:rsidP="0018595F">
      <w:pPr>
        <w:widowControl w:val="0"/>
        <w:numPr>
          <w:ilvl w:val="0"/>
          <w:numId w:val="43"/>
        </w:numPr>
        <w:tabs>
          <w:tab w:val="left" w:pos="357"/>
        </w:tabs>
        <w:spacing w:after="410" w:line="278" w:lineRule="exact"/>
        <w:ind w:left="440" w:right="540" w:hanging="440"/>
        <w:jc w:val="both"/>
        <w:rPr>
          <w:rFonts w:ascii="Times New Roman" w:hAnsi="Times New Roman" w:cs="Times New Roman"/>
        </w:rPr>
      </w:pPr>
      <w:r w:rsidRPr="00A41B4B">
        <w:rPr>
          <w:rFonts w:ascii="Times New Roman" w:hAnsi="Times New Roman" w:cs="Times New Roman"/>
        </w:rPr>
        <w:t>Za błąd uciążliwy przyjmuje się błąd poważnie utrudniający korzystanie z istotnych funkcji podsystemów, kiedy istnieje procedura obejścia usterki.</w:t>
      </w:r>
    </w:p>
    <w:p w:rsidR="0018595F" w:rsidRPr="0018595F" w:rsidRDefault="00CE15D8" w:rsidP="0018595F">
      <w:pPr>
        <w:keepNext/>
        <w:keepLines/>
        <w:spacing w:after="154"/>
        <w:ind w:left="2820"/>
        <w:rPr>
          <w:rFonts w:ascii="Times New Roman" w:hAnsi="Times New Roman" w:cs="Times New Roman"/>
          <w:b/>
        </w:rPr>
      </w:pPr>
      <w:bookmarkStart w:id="9" w:name="bookmark10"/>
      <w:r>
        <w:rPr>
          <w:rFonts w:ascii="Times New Roman" w:hAnsi="Times New Roman" w:cs="Times New Roman"/>
          <w:b/>
        </w:rPr>
        <w:t xml:space="preserve">§ </w:t>
      </w:r>
      <w:r w:rsidR="00E35EF7">
        <w:rPr>
          <w:rFonts w:ascii="Times New Roman" w:hAnsi="Times New Roman" w:cs="Times New Roman"/>
          <w:b/>
        </w:rPr>
        <w:t>10</w:t>
      </w:r>
      <w:r w:rsidR="0018595F" w:rsidRPr="0018595F">
        <w:rPr>
          <w:rFonts w:ascii="Times New Roman" w:hAnsi="Times New Roman" w:cs="Times New Roman"/>
          <w:b/>
        </w:rPr>
        <w:t xml:space="preserve"> Postanowienia końcowe</w:t>
      </w:r>
      <w:bookmarkEnd w:id="9"/>
    </w:p>
    <w:p w:rsidR="0018595F" w:rsidRPr="0018595F" w:rsidRDefault="0018595F" w:rsidP="0018595F">
      <w:pPr>
        <w:widowControl w:val="0"/>
        <w:numPr>
          <w:ilvl w:val="0"/>
          <w:numId w:val="44"/>
        </w:numPr>
        <w:tabs>
          <w:tab w:val="left" w:pos="350"/>
        </w:tabs>
        <w:spacing w:after="0" w:line="274" w:lineRule="exact"/>
        <w:ind w:left="420" w:right="540" w:hanging="42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Okoliczność, że którekolwiek z postanowień niniejszej umowy jest nieważne, sprzeczne z obowiązującym prawem lub niemożliwe do spełnienia, nie będzie miała wpływu na ważność i obowiązek przestrzegania umowy w pozostałej jej części.</w:t>
      </w:r>
    </w:p>
    <w:p w:rsidR="0018595F" w:rsidRPr="0018595F" w:rsidRDefault="0018595F" w:rsidP="0018595F">
      <w:pPr>
        <w:widowControl w:val="0"/>
        <w:numPr>
          <w:ilvl w:val="0"/>
          <w:numId w:val="44"/>
        </w:numPr>
        <w:tabs>
          <w:tab w:val="left" w:pos="350"/>
        </w:tabs>
        <w:spacing w:after="0" w:line="274" w:lineRule="exact"/>
        <w:ind w:left="420" w:hanging="420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Integralną część niniejszej umowy stanowią załączniki.</w:t>
      </w:r>
    </w:p>
    <w:p w:rsidR="0018595F" w:rsidRPr="0018595F" w:rsidRDefault="0018595F" w:rsidP="0018595F">
      <w:pPr>
        <w:widowControl w:val="0"/>
        <w:numPr>
          <w:ilvl w:val="0"/>
          <w:numId w:val="44"/>
        </w:numPr>
        <w:tabs>
          <w:tab w:val="left" w:pos="350"/>
        </w:tabs>
        <w:spacing w:after="0" w:line="274" w:lineRule="exact"/>
        <w:ind w:left="420" w:right="540" w:hanging="42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Wszelkie spory mogące wynikać z niniejszej umowy lub z nią związane będą rozstrzygnięte przez polskie sądy, właściwe miejscowo dla siedziby Z</w:t>
      </w:r>
      <w:r w:rsidR="00617FB7">
        <w:rPr>
          <w:rFonts w:ascii="Times New Roman" w:hAnsi="Times New Roman" w:cs="Times New Roman"/>
        </w:rPr>
        <w:t>amawiającego</w:t>
      </w:r>
      <w:r w:rsidRPr="0018595F">
        <w:rPr>
          <w:rFonts w:ascii="Times New Roman" w:hAnsi="Times New Roman" w:cs="Times New Roman"/>
        </w:rPr>
        <w:t xml:space="preserve"> istniejącej w dniu zawarcia niniejszej Umowy.</w:t>
      </w:r>
    </w:p>
    <w:p w:rsidR="0018595F" w:rsidRPr="0018595F" w:rsidRDefault="0018595F" w:rsidP="0018595F">
      <w:pPr>
        <w:widowControl w:val="0"/>
        <w:numPr>
          <w:ilvl w:val="0"/>
          <w:numId w:val="44"/>
        </w:numPr>
        <w:tabs>
          <w:tab w:val="left" w:pos="350"/>
        </w:tabs>
        <w:spacing w:after="0" w:line="274" w:lineRule="exact"/>
        <w:ind w:left="420" w:right="540" w:hanging="420"/>
        <w:jc w:val="both"/>
        <w:rPr>
          <w:rFonts w:ascii="Times New Roman" w:hAnsi="Times New Roman" w:cs="Times New Roman"/>
        </w:rPr>
      </w:pPr>
      <w:r w:rsidRPr="0018595F">
        <w:rPr>
          <w:rFonts w:ascii="Times New Roman" w:hAnsi="Times New Roman" w:cs="Times New Roman"/>
        </w:rPr>
        <w:t>Wszelkie zmiany niniejszej umowy wymagają zgody obu stron wyrażonej w formie pisemnej pod rygorem nieważności</w:t>
      </w:r>
    </w:p>
    <w:p w:rsidR="00CB5D36" w:rsidRDefault="0018595F" w:rsidP="00CB5D36">
      <w:pPr>
        <w:widowControl w:val="0"/>
        <w:numPr>
          <w:ilvl w:val="0"/>
          <w:numId w:val="44"/>
        </w:numPr>
        <w:tabs>
          <w:tab w:val="left" w:pos="35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</w:rPr>
      </w:pPr>
      <w:r w:rsidRPr="00A41B4B">
        <w:rPr>
          <w:rFonts w:ascii="Times New Roman" w:hAnsi="Times New Roman" w:cs="Times New Roman"/>
        </w:rPr>
        <w:t>Umowę sporządzono w dwóch jednobrzmiących egzemplarzach po jednym dla każdej ze stron.</w:t>
      </w:r>
    </w:p>
    <w:p w:rsidR="00A41B4B" w:rsidRPr="00A41B4B" w:rsidRDefault="00A41B4B" w:rsidP="00A41B4B">
      <w:pPr>
        <w:widowControl w:val="0"/>
        <w:tabs>
          <w:tab w:val="left" w:pos="350"/>
        </w:tabs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E35EF7" w:rsidRPr="002E338F" w:rsidRDefault="00617FB7" w:rsidP="00CB5D3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b/>
        </w:rPr>
        <w:t xml:space="preserve">      </w:t>
      </w:r>
      <w:r w:rsidR="00E35EF7">
        <w:rPr>
          <w:b/>
        </w:rPr>
        <w:t>Zamawiający</w:t>
      </w:r>
      <w:r w:rsidR="00E35EF7" w:rsidRPr="003747E0">
        <w:rPr>
          <w:b/>
        </w:rPr>
        <w:t>:</w:t>
      </w:r>
      <w:r w:rsidR="00E35EF7">
        <w:rPr>
          <w:b/>
        </w:rPr>
        <w:tab/>
      </w:r>
      <w:r w:rsidR="00E35EF7">
        <w:rPr>
          <w:b/>
        </w:rPr>
        <w:tab/>
      </w:r>
      <w:r w:rsidR="00E35EF7">
        <w:rPr>
          <w:b/>
        </w:rPr>
        <w:tab/>
      </w:r>
      <w:r w:rsidR="00E35EF7">
        <w:rPr>
          <w:b/>
        </w:rPr>
        <w:tab/>
      </w:r>
      <w:r w:rsidR="00E35EF7">
        <w:rPr>
          <w:b/>
        </w:rPr>
        <w:tab/>
      </w:r>
      <w:r w:rsidR="00E35EF7">
        <w:rPr>
          <w:b/>
        </w:rPr>
        <w:tab/>
      </w:r>
      <w:r w:rsidR="00E35EF7">
        <w:rPr>
          <w:b/>
        </w:rPr>
        <w:tab/>
      </w:r>
      <w:r w:rsidR="00E35EF7">
        <w:rPr>
          <w:b/>
        </w:rPr>
        <w:tab/>
        <w:t>Wykonawca</w:t>
      </w:r>
      <w:r w:rsidR="00E35EF7" w:rsidRPr="003747E0">
        <w:rPr>
          <w:b/>
        </w:rPr>
        <w:t>:</w:t>
      </w:r>
      <w:r w:rsidR="00E35EF7" w:rsidRPr="003747E0">
        <w:rPr>
          <w:b/>
        </w:rPr>
        <w:tab/>
      </w:r>
      <w:r w:rsidR="00E35EF7" w:rsidRPr="003747E0">
        <w:rPr>
          <w:b/>
        </w:rPr>
        <w:tab/>
      </w:r>
    </w:p>
    <w:sectPr w:rsidR="00E35EF7" w:rsidRPr="002E338F" w:rsidSect="00F47D7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A"/>
    <w:multiLevelType w:val="hybridMultilevel"/>
    <w:tmpl w:val="FFFFFF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FFFFFF8B"/>
    <w:multiLevelType w:val="hybridMultilevel"/>
    <w:tmpl w:val="FFFFFF8B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BAB41AE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cs="Times New Roman"/>
      </w:rPr>
    </w:lvl>
  </w:abstractNum>
  <w:abstractNum w:abstractNumId="10">
    <w:nsid w:val="0000000D"/>
    <w:multiLevelType w:val="singleLevel"/>
    <w:tmpl w:val="4B72AC72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8" w:hanging="341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1135" w:hanging="397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5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21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3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95" w:hanging="360"/>
      </w:pPr>
    </w:lvl>
  </w:abstractNum>
  <w:abstractNum w:abstractNumId="12">
    <w:nsid w:val="09066148"/>
    <w:multiLevelType w:val="multilevel"/>
    <w:tmpl w:val="8BF6D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9B514FF"/>
    <w:multiLevelType w:val="hybridMultilevel"/>
    <w:tmpl w:val="4B1E5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E235FF"/>
    <w:multiLevelType w:val="multilevel"/>
    <w:tmpl w:val="576E6F5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0C8159FE"/>
    <w:multiLevelType w:val="multilevel"/>
    <w:tmpl w:val="721881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E5C04C0"/>
    <w:multiLevelType w:val="hybridMultilevel"/>
    <w:tmpl w:val="8C14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C3ED9"/>
    <w:multiLevelType w:val="multilevel"/>
    <w:tmpl w:val="77C8D5E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1C01B27"/>
    <w:multiLevelType w:val="hybridMultilevel"/>
    <w:tmpl w:val="DFBA9D8E"/>
    <w:lvl w:ilvl="0" w:tplc="DDACB02E">
      <w:start w:val="1"/>
      <w:numFmt w:val="decimal"/>
      <w:lvlText w:val="%1."/>
      <w:lvlJc w:val="left"/>
      <w:pPr>
        <w:ind w:left="344" w:hanging="17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457005C"/>
    <w:multiLevelType w:val="multilevel"/>
    <w:tmpl w:val="EA927A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9D23A1D"/>
    <w:multiLevelType w:val="multilevel"/>
    <w:tmpl w:val="332A3C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1D1E44E5"/>
    <w:multiLevelType w:val="hybridMultilevel"/>
    <w:tmpl w:val="83000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F018EA"/>
    <w:multiLevelType w:val="multilevel"/>
    <w:tmpl w:val="1778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F0E2052"/>
    <w:multiLevelType w:val="multilevel"/>
    <w:tmpl w:val="5FFA9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5">
    <w:nsid w:val="23FD55CB"/>
    <w:multiLevelType w:val="hybridMultilevel"/>
    <w:tmpl w:val="37508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1B4823"/>
    <w:multiLevelType w:val="hybridMultilevel"/>
    <w:tmpl w:val="C944F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4F6091"/>
    <w:multiLevelType w:val="multilevel"/>
    <w:tmpl w:val="D4B48C5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286B4931"/>
    <w:multiLevelType w:val="multilevel"/>
    <w:tmpl w:val="344A52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9CF33FF"/>
    <w:multiLevelType w:val="multilevel"/>
    <w:tmpl w:val="10E8156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29F42EF0"/>
    <w:multiLevelType w:val="hybridMultilevel"/>
    <w:tmpl w:val="19F635F0"/>
    <w:lvl w:ilvl="0" w:tplc="BF2A2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474866"/>
    <w:multiLevelType w:val="multilevel"/>
    <w:tmpl w:val="8F08BAD6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2E437808"/>
    <w:multiLevelType w:val="multilevel"/>
    <w:tmpl w:val="32380C7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3398086F"/>
    <w:multiLevelType w:val="hybridMultilevel"/>
    <w:tmpl w:val="5B0A25CC"/>
    <w:lvl w:ilvl="0" w:tplc="60D42E0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E34537"/>
    <w:multiLevelType w:val="hybridMultilevel"/>
    <w:tmpl w:val="4BF425EE"/>
    <w:lvl w:ilvl="0" w:tplc="FEC205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373F195E"/>
    <w:multiLevelType w:val="multilevel"/>
    <w:tmpl w:val="C29089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38FD72FE"/>
    <w:multiLevelType w:val="multilevel"/>
    <w:tmpl w:val="9CB69FC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2866010"/>
    <w:multiLevelType w:val="hybridMultilevel"/>
    <w:tmpl w:val="24CAC09E"/>
    <w:name w:val="WW8Num132"/>
    <w:lvl w:ilvl="0" w:tplc="95AC802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C91746"/>
    <w:multiLevelType w:val="multilevel"/>
    <w:tmpl w:val="34422A3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74D0659"/>
    <w:multiLevelType w:val="multilevel"/>
    <w:tmpl w:val="BDE81472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4AC658DD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E51E61"/>
    <w:multiLevelType w:val="hybridMultilevel"/>
    <w:tmpl w:val="356A88D6"/>
    <w:lvl w:ilvl="0" w:tplc="0B4CC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06274"/>
    <w:multiLevelType w:val="multilevel"/>
    <w:tmpl w:val="6AE072C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>
    <w:nsid w:val="54BC69B6"/>
    <w:multiLevelType w:val="multilevel"/>
    <w:tmpl w:val="5E30D91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553E6919"/>
    <w:multiLevelType w:val="multilevel"/>
    <w:tmpl w:val="56D83446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362CAC"/>
    <w:multiLevelType w:val="multilevel"/>
    <w:tmpl w:val="1C5C74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AE26537"/>
    <w:multiLevelType w:val="hybridMultilevel"/>
    <w:tmpl w:val="392EEB30"/>
    <w:lvl w:ilvl="0" w:tplc="34EA3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B63A64"/>
    <w:multiLevelType w:val="multilevel"/>
    <w:tmpl w:val="96C8E4D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295BF7"/>
    <w:multiLevelType w:val="multilevel"/>
    <w:tmpl w:val="CE64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7DA2032D"/>
    <w:multiLevelType w:val="hybridMultilevel"/>
    <w:tmpl w:val="0BDA2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83AB1"/>
    <w:multiLevelType w:val="hybridMultilevel"/>
    <w:tmpl w:val="B9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2"/>
  </w:num>
  <w:num w:numId="8">
    <w:abstractNumId w:val="16"/>
  </w:num>
  <w:num w:numId="9">
    <w:abstractNumId w:val="30"/>
  </w:num>
  <w:num w:numId="10">
    <w:abstractNumId w:val="49"/>
  </w:num>
  <w:num w:numId="11">
    <w:abstractNumId w:val="41"/>
  </w:num>
  <w:num w:numId="12">
    <w:abstractNumId w:val="19"/>
  </w:num>
  <w:num w:numId="13">
    <w:abstractNumId w:val="43"/>
  </w:num>
  <w:num w:numId="14">
    <w:abstractNumId w:val="32"/>
  </w:num>
  <w:num w:numId="15">
    <w:abstractNumId w:val="50"/>
  </w:num>
  <w:num w:numId="16">
    <w:abstractNumId w:val="12"/>
  </w:num>
  <w:num w:numId="17">
    <w:abstractNumId w:val="46"/>
  </w:num>
  <w:num w:numId="18">
    <w:abstractNumId w:val="15"/>
  </w:num>
  <w:num w:numId="19">
    <w:abstractNumId w:val="23"/>
  </w:num>
  <w:num w:numId="20">
    <w:abstractNumId w:val="35"/>
  </w:num>
  <w:num w:numId="21">
    <w:abstractNumId w:val="21"/>
  </w:num>
  <w:num w:numId="22">
    <w:abstractNumId w:val="39"/>
  </w:num>
  <w:num w:numId="23">
    <w:abstractNumId w:val="28"/>
  </w:num>
  <w:num w:numId="24">
    <w:abstractNumId w:val="45"/>
  </w:num>
  <w:num w:numId="25">
    <w:abstractNumId w:val="24"/>
  </w:num>
  <w:num w:numId="26">
    <w:abstractNumId w:val="22"/>
  </w:num>
  <w:num w:numId="27">
    <w:abstractNumId w:val="34"/>
  </w:num>
  <w:num w:numId="28">
    <w:abstractNumId w:val="51"/>
  </w:num>
  <w:num w:numId="29">
    <w:abstractNumId w:val="26"/>
  </w:num>
  <w:num w:numId="30">
    <w:abstractNumId w:val="33"/>
  </w:num>
  <w:num w:numId="31">
    <w:abstractNumId w:val="25"/>
  </w:num>
  <w:num w:numId="32">
    <w:abstractNumId w:val="18"/>
  </w:num>
  <w:num w:numId="33">
    <w:abstractNumId w:val="0"/>
  </w:num>
  <w:num w:numId="34">
    <w:abstractNumId w:val="1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C7"/>
    <w:rsid w:val="000A06A8"/>
    <w:rsid w:val="00184B80"/>
    <w:rsid w:val="0018595F"/>
    <w:rsid w:val="001B4B80"/>
    <w:rsid w:val="001C4BBE"/>
    <w:rsid w:val="001D1708"/>
    <w:rsid w:val="00205DAB"/>
    <w:rsid w:val="0023670A"/>
    <w:rsid w:val="00275BE9"/>
    <w:rsid w:val="002C5470"/>
    <w:rsid w:val="002C6A39"/>
    <w:rsid w:val="002D4059"/>
    <w:rsid w:val="00343BFB"/>
    <w:rsid w:val="00367B1E"/>
    <w:rsid w:val="003A0840"/>
    <w:rsid w:val="0044059F"/>
    <w:rsid w:val="00466014"/>
    <w:rsid w:val="00476213"/>
    <w:rsid w:val="004A1D4D"/>
    <w:rsid w:val="004A4A9E"/>
    <w:rsid w:val="00512A55"/>
    <w:rsid w:val="005419C0"/>
    <w:rsid w:val="005E40F9"/>
    <w:rsid w:val="005F7FC7"/>
    <w:rsid w:val="00617FB7"/>
    <w:rsid w:val="00666241"/>
    <w:rsid w:val="006B02D2"/>
    <w:rsid w:val="006E2CEF"/>
    <w:rsid w:val="006F17A7"/>
    <w:rsid w:val="00745C9E"/>
    <w:rsid w:val="007863EC"/>
    <w:rsid w:val="0086370C"/>
    <w:rsid w:val="008812E9"/>
    <w:rsid w:val="008B1046"/>
    <w:rsid w:val="008D4B1E"/>
    <w:rsid w:val="008D7486"/>
    <w:rsid w:val="008F5E98"/>
    <w:rsid w:val="0097482A"/>
    <w:rsid w:val="009B3E24"/>
    <w:rsid w:val="00A41B4B"/>
    <w:rsid w:val="00A50DB4"/>
    <w:rsid w:val="00A76FB8"/>
    <w:rsid w:val="00AE0271"/>
    <w:rsid w:val="00B34A34"/>
    <w:rsid w:val="00B5664B"/>
    <w:rsid w:val="00BA273F"/>
    <w:rsid w:val="00BA609B"/>
    <w:rsid w:val="00C3503A"/>
    <w:rsid w:val="00CB4CDD"/>
    <w:rsid w:val="00CB5D36"/>
    <w:rsid w:val="00CE15D8"/>
    <w:rsid w:val="00D14CA5"/>
    <w:rsid w:val="00DF0195"/>
    <w:rsid w:val="00E35EF7"/>
    <w:rsid w:val="00E9399E"/>
    <w:rsid w:val="00E97B6A"/>
    <w:rsid w:val="00ED52D1"/>
    <w:rsid w:val="00F01267"/>
    <w:rsid w:val="00F27B4A"/>
    <w:rsid w:val="00F47D7A"/>
    <w:rsid w:val="00F51A9F"/>
    <w:rsid w:val="00FB1F0B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AE3"/>
  </w:style>
  <w:style w:type="paragraph" w:styleId="Nagwek1">
    <w:name w:val="heading 1"/>
    <w:basedOn w:val="Normalny"/>
    <w:next w:val="Normalny"/>
    <w:link w:val="Nagwek1Znak"/>
    <w:qFormat/>
    <w:rsid w:val="00FE5AE3"/>
    <w:pPr>
      <w:keepNext/>
      <w:suppressAutoHyphens/>
      <w:autoSpaceDE w:val="0"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5AE3"/>
    <w:pPr>
      <w:keepNext/>
      <w:suppressAutoHyphens/>
      <w:autoSpaceDE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5AE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5A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E5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A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E5AE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5AE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5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5AE3"/>
  </w:style>
  <w:style w:type="paragraph" w:styleId="Tytu">
    <w:name w:val="Title"/>
    <w:basedOn w:val="Normalny"/>
    <w:link w:val="TytuZnak"/>
    <w:qFormat/>
    <w:rsid w:val="00FE5AE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E5AE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FE5AE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BodyText21">
    <w:name w:val="Body Text 21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grubienieTeksttreci105ptKursywaOdstpy0pt">
    <w:name w:val="Pogrubienie;Tekst treści + 10;5 pt;Kursywa;Odstępy 0 pt"/>
    <w:rsid w:val="00FE5AE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paragraph" w:customStyle="1" w:styleId="BodyText22">
    <w:name w:val="Body Text 22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E5A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E5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2">
    <w:name w:val="AK_2"/>
    <w:basedOn w:val="Normalny"/>
    <w:uiPriority w:val="99"/>
    <w:rsid w:val="00FE5AE3"/>
    <w:pPr>
      <w:suppressAutoHyphens/>
      <w:overflowPunct w:val="0"/>
      <w:autoSpaceDE w:val="0"/>
      <w:spacing w:before="120" w:after="0" w:line="240" w:lineRule="auto"/>
      <w:ind w:left="540" w:firstLine="5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E5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E5AE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E5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AE3"/>
    <w:rPr>
      <w:b/>
      <w:bCs/>
      <w:sz w:val="20"/>
      <w:szCs w:val="20"/>
    </w:rPr>
  </w:style>
  <w:style w:type="paragraph" w:customStyle="1" w:styleId="Domylny">
    <w:name w:val="Domyślny"/>
    <w:rsid w:val="00FE5AE3"/>
    <w:pPr>
      <w:suppressAutoHyphens/>
      <w:spacing w:after="0" w:line="100" w:lineRule="atLeast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Tretekstu">
    <w:name w:val="Treść tekstu"/>
    <w:basedOn w:val="Domylny"/>
    <w:rsid w:val="00FE5AE3"/>
    <w:pPr>
      <w:spacing w:after="120"/>
    </w:pPr>
    <w:rPr>
      <w:rFonts w:ascii="Times New Roman" w:hAnsi="Times New Roman" w:cs="Times New Roman"/>
      <w:sz w:val="20"/>
      <w:szCs w:val="20"/>
    </w:rPr>
  </w:style>
  <w:style w:type="paragraph" w:customStyle="1" w:styleId="BodyTextIndent21">
    <w:name w:val="Body Text Indent 21"/>
    <w:basedOn w:val="Domylny"/>
    <w:rsid w:val="00FE5AE3"/>
    <w:pPr>
      <w:spacing w:line="360" w:lineRule="auto"/>
      <w:ind w:left="1080"/>
      <w:jc w:val="center"/>
      <w:textAlignment w:val="baseline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Nagwek10">
    <w:name w:val="Nagłówek #1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29292A"/>
      <w:spacing w:val="0"/>
      <w:w w:val="100"/>
      <w:position w:val="0"/>
      <w:sz w:val="30"/>
      <w:szCs w:val="30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Podpistabeli">
    <w:name w:val="Podpis tabeli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styleId="Pogrubienie">
    <w:name w:val="Strong"/>
    <w:aliases w:val="Tekst treści (2) + Palatino Linotype,9 pt"/>
    <w:basedOn w:val="Domylnaczcionkaakapitu"/>
    <w:uiPriority w:val="22"/>
    <w:qFormat/>
    <w:rsid w:val="0018595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Podpistabeli2">
    <w:name w:val="Podpis tabeli (2)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29292A"/>
      <w:spacing w:val="0"/>
      <w:w w:val="100"/>
      <w:position w:val="0"/>
      <w:sz w:val="30"/>
      <w:szCs w:val="3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AE3"/>
  </w:style>
  <w:style w:type="paragraph" w:styleId="Nagwek1">
    <w:name w:val="heading 1"/>
    <w:basedOn w:val="Normalny"/>
    <w:next w:val="Normalny"/>
    <w:link w:val="Nagwek1Znak"/>
    <w:qFormat/>
    <w:rsid w:val="00FE5AE3"/>
    <w:pPr>
      <w:keepNext/>
      <w:suppressAutoHyphens/>
      <w:autoSpaceDE w:val="0"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5AE3"/>
    <w:pPr>
      <w:keepNext/>
      <w:suppressAutoHyphens/>
      <w:autoSpaceDE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5AE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5A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E5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A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E5AE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5AE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5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5AE3"/>
  </w:style>
  <w:style w:type="paragraph" w:styleId="Tytu">
    <w:name w:val="Title"/>
    <w:basedOn w:val="Normalny"/>
    <w:link w:val="TytuZnak"/>
    <w:qFormat/>
    <w:rsid w:val="00FE5AE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E5AE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FE5AE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BodyText21">
    <w:name w:val="Body Text 21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grubienieTeksttreci105ptKursywaOdstpy0pt">
    <w:name w:val="Pogrubienie;Tekst treści + 10;5 pt;Kursywa;Odstępy 0 pt"/>
    <w:rsid w:val="00FE5AE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paragraph" w:customStyle="1" w:styleId="BodyText22">
    <w:name w:val="Body Text 22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E5A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E5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2">
    <w:name w:val="AK_2"/>
    <w:basedOn w:val="Normalny"/>
    <w:uiPriority w:val="99"/>
    <w:rsid w:val="00FE5AE3"/>
    <w:pPr>
      <w:suppressAutoHyphens/>
      <w:overflowPunct w:val="0"/>
      <w:autoSpaceDE w:val="0"/>
      <w:spacing w:before="120" w:after="0" w:line="240" w:lineRule="auto"/>
      <w:ind w:left="540" w:firstLine="5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E5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E5AE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E5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AE3"/>
    <w:rPr>
      <w:b/>
      <w:bCs/>
      <w:sz w:val="20"/>
      <w:szCs w:val="20"/>
    </w:rPr>
  </w:style>
  <w:style w:type="paragraph" w:customStyle="1" w:styleId="Domylny">
    <w:name w:val="Domyślny"/>
    <w:rsid w:val="00FE5AE3"/>
    <w:pPr>
      <w:suppressAutoHyphens/>
      <w:spacing w:after="0" w:line="100" w:lineRule="atLeast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Tretekstu">
    <w:name w:val="Treść tekstu"/>
    <w:basedOn w:val="Domylny"/>
    <w:rsid w:val="00FE5AE3"/>
    <w:pPr>
      <w:spacing w:after="120"/>
    </w:pPr>
    <w:rPr>
      <w:rFonts w:ascii="Times New Roman" w:hAnsi="Times New Roman" w:cs="Times New Roman"/>
      <w:sz w:val="20"/>
      <w:szCs w:val="20"/>
    </w:rPr>
  </w:style>
  <w:style w:type="paragraph" w:customStyle="1" w:styleId="BodyTextIndent21">
    <w:name w:val="Body Text Indent 21"/>
    <w:basedOn w:val="Domylny"/>
    <w:rsid w:val="00FE5AE3"/>
    <w:pPr>
      <w:spacing w:line="360" w:lineRule="auto"/>
      <w:ind w:left="1080"/>
      <w:jc w:val="center"/>
      <w:textAlignment w:val="baseline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Nagwek10">
    <w:name w:val="Nagłówek #1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29292A"/>
      <w:spacing w:val="0"/>
      <w:w w:val="100"/>
      <w:position w:val="0"/>
      <w:sz w:val="30"/>
      <w:szCs w:val="30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Podpistabeli">
    <w:name w:val="Podpis tabeli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styleId="Pogrubienie">
    <w:name w:val="Strong"/>
    <w:aliases w:val="Tekst treści (2) + Palatino Linotype,9 pt"/>
    <w:basedOn w:val="Domylnaczcionkaakapitu"/>
    <w:uiPriority w:val="22"/>
    <w:qFormat/>
    <w:rsid w:val="0018595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Podpistabeli2">
    <w:name w:val="Podpis tabeli (2)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29292A"/>
      <w:spacing w:val="0"/>
      <w:w w:val="100"/>
      <w:position w:val="0"/>
      <w:sz w:val="30"/>
      <w:szCs w:val="3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srm.lod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rzysztof.kosak@wsr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C629-F87A-43B9-9113-BDB793F1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4306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kk</cp:lastModifiedBy>
  <cp:revision>38</cp:revision>
  <cp:lastPrinted>2016-06-30T10:40:00Z</cp:lastPrinted>
  <dcterms:created xsi:type="dcterms:W3CDTF">2016-06-29T10:00:00Z</dcterms:created>
  <dcterms:modified xsi:type="dcterms:W3CDTF">2016-06-30T12:10:00Z</dcterms:modified>
</cp:coreProperties>
</file>